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A5" w:rsidRDefault="003139A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DISKUSNÍ PAVUČINA</w:t>
      </w:r>
    </w:p>
    <w:p w:rsidR="003139A5" w:rsidRDefault="003139A5">
      <w:pPr>
        <w:spacing w:after="0" w:line="360" w:lineRule="auto"/>
        <w:rPr>
          <w:rFonts w:ascii="Times New Roman" w:hAnsi="Times New Roman" w:cs="Times New Roman"/>
          <w:color w:val="000000"/>
          <w:sz w:val="24"/>
          <w:szCs w:val="24"/>
        </w:rPr>
      </w:pPr>
    </w:p>
    <w:p w:rsidR="003139A5" w:rsidRDefault="003139A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 diskusní pavučinu potřebujeme formulovat tzv. </w:t>
      </w:r>
      <w:r>
        <w:rPr>
          <w:rFonts w:ascii="Times New Roman" w:hAnsi="Times New Roman" w:cs="Times New Roman"/>
          <w:b/>
          <w:bCs/>
          <w:color w:val="000000"/>
          <w:sz w:val="24"/>
          <w:szCs w:val="24"/>
        </w:rPr>
        <w:t>binární otázku (ANO x NE)</w:t>
      </w:r>
      <w:r>
        <w:rPr>
          <w:rFonts w:ascii="Times New Roman" w:hAnsi="Times New Roman" w:cs="Times New Roman"/>
          <w:color w:val="000000"/>
          <w:sz w:val="24"/>
          <w:szCs w:val="24"/>
        </w:rPr>
        <w:t xml:space="preserve">. Žáci se k ní vyjádří, aniž by se rozhodovali pro své stanovisko – každý hledá své argumenty pro obě odpovědi. Nejdřív si každý zapíše své vlastní argumenty. Nakonec je třeba, aby se každý žák sám za sebe rozhodl pro ANO nebo NE. Než se to stane, nechte je, aby si chvilku každý sám prohlédl nasbírané argumenty a zakroužkoval si ten nejsilnější pro ANO a nejsilnější pro NE. Pak se rozhodnou, který postoj je jim bližší – a zakoužkují ANO nebo NE. Musejí se rozhodnout, i když se jim nechce a říkají, že "jsou někde mezi“. Pokud už nebude práce s binární otázkou pokračovat debatou, mohou práci s binární otázkou ukončit krátkým </w:t>
      </w:r>
      <w:r>
        <w:rPr>
          <w:rFonts w:ascii="Times New Roman" w:hAnsi="Times New Roman" w:cs="Times New Roman"/>
          <w:b/>
          <w:bCs/>
          <w:color w:val="000000"/>
          <w:sz w:val="24"/>
          <w:szCs w:val="24"/>
        </w:rPr>
        <w:t>argumentačním esejem</w:t>
      </w:r>
      <w:r>
        <w:rPr>
          <w:rFonts w:ascii="Times New Roman" w:hAnsi="Times New Roman" w:cs="Times New Roman"/>
          <w:color w:val="000000"/>
          <w:sz w:val="24"/>
          <w:szCs w:val="24"/>
        </w:rPr>
        <w:t xml:space="preserve"> nebo jeho rozvedenou osnovou. </w:t>
      </w:r>
    </w:p>
    <w:p w:rsidR="003139A5" w:rsidRDefault="003139A5">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Možné verze dalšího postupu: žák postupně utvoří dvojici s co největším počtem spolužáků, proberou navzájem své argumenty a mohou si připsat ty přesvědčivé do svého sešitu.</w:t>
      </w:r>
    </w:p>
    <w:p w:rsidR="003139A5" w:rsidRDefault="003139A5">
      <w:pPr>
        <w:pStyle w:val="BodyText21"/>
        <w:tabs>
          <w:tab w:val="clear" w:pos="142"/>
        </w:tabs>
        <w:spacing w:line="360" w:lineRule="auto"/>
        <w:jc w:val="left"/>
        <w:rPr>
          <w:rFonts w:cs="Times New Roman"/>
          <w:b/>
          <w:bCs/>
        </w:rPr>
      </w:pPr>
      <w:r>
        <w:rPr>
          <w:rFonts w:cs="Times New Roman"/>
          <w:b/>
          <w:bCs/>
          <w:u w:val="single"/>
        </w:rPr>
        <w:t>Argumentační esej</w:t>
      </w:r>
    </w:p>
    <w:p w:rsidR="003139A5" w:rsidRDefault="003139A5">
      <w:pPr>
        <w:pStyle w:val="BodyText21"/>
        <w:tabs>
          <w:tab w:val="clear" w:pos="142"/>
        </w:tabs>
        <w:spacing w:line="360" w:lineRule="auto"/>
        <w:jc w:val="left"/>
        <w:rPr>
          <w:rFonts w:cs="Times New Roman"/>
          <w:b/>
          <w:bCs/>
        </w:rPr>
      </w:pPr>
      <w:r>
        <w:rPr>
          <w:rFonts w:cs="Times New Roman"/>
          <w:b/>
          <w:bCs/>
        </w:rPr>
        <w:t>Charakteristika</w:t>
      </w:r>
    </w:p>
    <w:p w:rsidR="003139A5" w:rsidRDefault="003139A5">
      <w:pPr>
        <w:pStyle w:val="BodyText21"/>
        <w:tabs>
          <w:tab w:val="clear" w:pos="142"/>
        </w:tabs>
        <w:spacing w:line="360" w:lineRule="auto"/>
        <w:jc w:val="left"/>
        <w:rPr>
          <w:rFonts w:cs="Times New Roman"/>
          <w:b/>
          <w:bCs/>
        </w:rPr>
      </w:pPr>
      <w:r>
        <w:rPr>
          <w:rFonts w:cs="Times New Roman"/>
        </w:rPr>
        <w:t xml:space="preserve">Argumentační esej je významnou reflexivní pomůckou, která by měla následovat až po důkladném studiu problematiky, odpovědné přípravě a sběru argumentů i protiargumentů (například pomocí T-grafu), nejlépe dokonce až po debatě s ostatními, ať již jsou to laici nebo odborníci. V argumentačních esejích autor totiž buduje anebo brání určité stanovisko přinášením argumentů pro, ale i proti. Psaní argumentačního eseje je snazší, když si pisatel umí představit čtenáře a imaginárně s nimi komunikuje už při psaní. </w:t>
      </w:r>
    </w:p>
    <w:p w:rsidR="003139A5" w:rsidRDefault="003139A5">
      <w:pPr>
        <w:pStyle w:val="BodyText21"/>
        <w:tabs>
          <w:tab w:val="clear" w:pos="142"/>
        </w:tabs>
        <w:spacing w:line="360" w:lineRule="auto"/>
        <w:jc w:val="left"/>
        <w:rPr>
          <w:rFonts w:cs="Times New Roman"/>
          <w:b/>
          <w:bCs/>
        </w:rPr>
      </w:pPr>
      <w:r>
        <w:rPr>
          <w:rFonts w:cs="Times New Roman"/>
          <w:b/>
          <w:bCs/>
        </w:rPr>
        <w:t>Části argumentačního eseje</w:t>
      </w:r>
    </w:p>
    <w:p w:rsidR="003139A5" w:rsidRDefault="003139A5">
      <w:pPr>
        <w:pStyle w:val="BodyText21"/>
        <w:tabs>
          <w:tab w:val="clear" w:pos="142"/>
        </w:tabs>
        <w:jc w:val="left"/>
        <w:rPr>
          <w:rFonts w:cs="Times New Roman"/>
          <w:b/>
          <w:bCs/>
        </w:rPr>
      </w:pPr>
      <w:r>
        <w:rPr>
          <w:rFonts w:cs="Times New Roman"/>
          <w:b/>
          <w:bCs/>
        </w:rPr>
        <w:t>Název</w:t>
      </w:r>
    </w:p>
    <w:p w:rsidR="003139A5" w:rsidRDefault="003139A5">
      <w:pPr>
        <w:spacing w:line="240" w:lineRule="auto"/>
        <w:ind w:right="-7"/>
        <w:rPr>
          <w:rFonts w:ascii="Times New Roman" w:hAnsi="Times New Roman" w:cs="Times New Roman"/>
          <w:sz w:val="24"/>
          <w:szCs w:val="24"/>
        </w:rPr>
      </w:pPr>
      <w:r>
        <w:rPr>
          <w:rFonts w:ascii="Times New Roman" w:hAnsi="Times New Roman" w:cs="Times New Roman"/>
          <w:b/>
          <w:bCs/>
          <w:sz w:val="24"/>
          <w:szCs w:val="24"/>
        </w:rPr>
        <w:t>Tvrzení</w:t>
      </w:r>
      <w:r>
        <w:rPr>
          <w:rFonts w:ascii="Times New Roman" w:hAnsi="Times New Roman" w:cs="Times New Roman"/>
          <w:sz w:val="24"/>
          <w:szCs w:val="24"/>
        </w:rPr>
        <w:t xml:space="preserve"> (stanovisko k nějakému problému)</w:t>
      </w:r>
    </w:p>
    <w:p w:rsidR="003139A5" w:rsidRDefault="003139A5">
      <w:pPr>
        <w:spacing w:line="240" w:lineRule="auto"/>
        <w:ind w:right="-7"/>
        <w:rPr>
          <w:rFonts w:ascii="Times New Roman" w:hAnsi="Times New Roman" w:cs="Times New Roman"/>
          <w:sz w:val="24"/>
          <w:szCs w:val="24"/>
        </w:rPr>
      </w:pPr>
      <w:r>
        <w:rPr>
          <w:rFonts w:ascii="Times New Roman" w:hAnsi="Times New Roman" w:cs="Times New Roman"/>
          <w:b/>
          <w:bCs/>
          <w:sz w:val="24"/>
          <w:szCs w:val="24"/>
        </w:rPr>
        <w:t xml:space="preserve">Argumenty </w:t>
      </w:r>
      <w:r>
        <w:rPr>
          <w:rFonts w:ascii="Times New Roman" w:hAnsi="Times New Roman" w:cs="Times New Roman"/>
          <w:sz w:val="24"/>
          <w:szCs w:val="24"/>
        </w:rPr>
        <w:t>(důvody pro tvrzení)</w:t>
      </w:r>
    </w:p>
    <w:p w:rsidR="003139A5" w:rsidRDefault="003139A5">
      <w:pPr>
        <w:spacing w:line="240" w:lineRule="auto"/>
        <w:ind w:right="-7"/>
        <w:rPr>
          <w:rFonts w:ascii="Times New Roman" w:hAnsi="Times New Roman" w:cs="Times New Roman"/>
          <w:b/>
          <w:bCs/>
          <w:sz w:val="24"/>
          <w:szCs w:val="24"/>
        </w:rPr>
      </w:pPr>
      <w:r>
        <w:rPr>
          <w:rFonts w:ascii="Times New Roman" w:hAnsi="Times New Roman" w:cs="Times New Roman"/>
          <w:b/>
          <w:bCs/>
          <w:sz w:val="24"/>
          <w:szCs w:val="24"/>
        </w:rPr>
        <w:t>Důkazy pro argumenty</w:t>
      </w:r>
    </w:p>
    <w:p w:rsidR="003139A5" w:rsidRDefault="003139A5">
      <w:pPr>
        <w:spacing w:line="240" w:lineRule="auto"/>
        <w:ind w:right="-7"/>
        <w:rPr>
          <w:rFonts w:ascii="Times New Roman" w:hAnsi="Times New Roman" w:cs="Times New Roman"/>
          <w:b/>
          <w:bCs/>
          <w:sz w:val="24"/>
          <w:szCs w:val="24"/>
        </w:rPr>
      </w:pPr>
      <w:r>
        <w:rPr>
          <w:rFonts w:ascii="Times New Roman" w:hAnsi="Times New Roman" w:cs="Times New Roman"/>
          <w:b/>
          <w:bCs/>
          <w:sz w:val="24"/>
          <w:szCs w:val="24"/>
        </w:rPr>
        <w:t>(Východisko)</w:t>
      </w:r>
    </w:p>
    <w:p w:rsidR="003139A5" w:rsidRDefault="003139A5">
      <w:pPr>
        <w:spacing w:line="240" w:lineRule="auto"/>
        <w:ind w:right="-7"/>
        <w:rPr>
          <w:rFonts w:ascii="Times New Roman" w:hAnsi="Times New Roman" w:cs="Times New Roman"/>
          <w:b/>
          <w:bCs/>
          <w:sz w:val="24"/>
          <w:szCs w:val="24"/>
        </w:rPr>
      </w:pPr>
      <w:r>
        <w:rPr>
          <w:rFonts w:ascii="Times New Roman" w:hAnsi="Times New Roman" w:cs="Times New Roman"/>
          <w:b/>
          <w:bCs/>
          <w:sz w:val="24"/>
          <w:szCs w:val="24"/>
        </w:rPr>
        <w:t>Protiargumenty</w:t>
      </w:r>
    </w:p>
    <w:p w:rsidR="003139A5" w:rsidRDefault="003139A5">
      <w:pPr>
        <w:spacing w:line="240" w:lineRule="auto"/>
        <w:ind w:right="-7"/>
        <w:rPr>
          <w:rFonts w:ascii="Times New Roman" w:hAnsi="Times New Roman" w:cs="Times New Roman"/>
          <w:b/>
          <w:bCs/>
          <w:sz w:val="24"/>
          <w:szCs w:val="24"/>
        </w:rPr>
      </w:pPr>
      <w:r>
        <w:rPr>
          <w:rFonts w:ascii="Times New Roman" w:hAnsi="Times New Roman" w:cs="Times New Roman"/>
          <w:b/>
          <w:bCs/>
          <w:sz w:val="24"/>
          <w:szCs w:val="24"/>
        </w:rPr>
        <w:t>Jejich vyvrácení</w:t>
      </w:r>
    </w:p>
    <w:p w:rsidR="003139A5" w:rsidRDefault="003139A5">
      <w:pPr>
        <w:spacing w:line="240" w:lineRule="auto"/>
        <w:ind w:right="-7"/>
        <w:rPr>
          <w:rFonts w:ascii="Times New Roman" w:hAnsi="Times New Roman" w:cs="Times New Roman"/>
          <w:sz w:val="24"/>
          <w:szCs w:val="24"/>
        </w:rPr>
      </w:pPr>
      <w:r>
        <w:rPr>
          <w:rFonts w:ascii="Times New Roman" w:hAnsi="Times New Roman" w:cs="Times New Roman"/>
          <w:b/>
          <w:bCs/>
          <w:sz w:val="24"/>
          <w:szCs w:val="24"/>
        </w:rPr>
        <w:t xml:space="preserve">Závěr </w:t>
      </w:r>
      <w:r>
        <w:rPr>
          <w:rFonts w:ascii="Times New Roman" w:hAnsi="Times New Roman" w:cs="Times New Roman"/>
          <w:sz w:val="24"/>
          <w:szCs w:val="24"/>
        </w:rPr>
        <w:t xml:space="preserve">(výhled nebo otevřená otázka) </w:t>
      </w:r>
    </w:p>
    <w:p w:rsidR="003139A5" w:rsidRDefault="003139A5">
      <w:pPr>
        <w:rPr>
          <w:rFonts w:ascii="Times New Roman" w:hAnsi="Times New Roman" w:cs="Times New Roman"/>
          <w:sz w:val="24"/>
          <w:szCs w:val="24"/>
        </w:rPr>
      </w:pPr>
      <w:r>
        <w:rPr>
          <w:rFonts w:ascii="Times New Roman" w:hAnsi="Times New Roman" w:cs="Times New Roman"/>
          <w:b/>
          <w:bCs/>
          <w:sz w:val="24"/>
          <w:szCs w:val="24"/>
        </w:rPr>
        <w:t>Používaná spojení :</w:t>
      </w:r>
      <w:r>
        <w:rPr>
          <w:rFonts w:ascii="Times New Roman" w:hAnsi="Times New Roman" w:cs="Times New Roman"/>
          <w:sz w:val="24"/>
          <w:szCs w:val="24"/>
        </w:rPr>
        <w:t xml:space="preserve"> beru na vědomí, zastávám stanovisko, podle mého názoru, po prostudování materiálů, látky………</w:t>
      </w:r>
    </w:p>
    <w:p w:rsidR="003139A5" w:rsidRDefault="003139A5">
      <w:pPr>
        <w:rPr>
          <w:rFonts w:ascii="Times New Roman" w:hAnsi="Times New Roman" w:cs="Times New Roman"/>
          <w:b/>
          <w:bCs/>
          <w:sz w:val="24"/>
          <w:szCs w:val="24"/>
        </w:rPr>
      </w:pPr>
      <w:r>
        <w:rPr>
          <w:rFonts w:ascii="Times New Roman" w:hAnsi="Times New Roman" w:cs="Times New Roman"/>
          <w:b/>
          <w:bCs/>
          <w:sz w:val="24"/>
          <w:szCs w:val="24"/>
        </w:rPr>
        <w:t xml:space="preserve">Argumenty: </w:t>
      </w:r>
      <w:r>
        <w:rPr>
          <w:rFonts w:ascii="Times New Roman" w:hAnsi="Times New Roman" w:cs="Times New Roman"/>
          <w:sz w:val="24"/>
          <w:szCs w:val="24"/>
        </w:rPr>
        <w:t>myslím si, … bylo by lepší, kdyby ……… je dobře, že ……………</w:t>
      </w:r>
    </w:p>
    <w:p w:rsidR="003139A5" w:rsidRDefault="003139A5">
      <w:pPr>
        <w:rPr>
          <w:rFonts w:ascii="Times New Roman" w:hAnsi="Times New Roman" w:cs="Times New Roman"/>
          <w:b/>
          <w:bCs/>
          <w:sz w:val="24"/>
          <w:szCs w:val="24"/>
        </w:rPr>
      </w:pPr>
      <w:r>
        <w:rPr>
          <w:rFonts w:ascii="Times New Roman" w:hAnsi="Times New Roman" w:cs="Times New Roman"/>
          <w:b/>
          <w:bCs/>
          <w:sz w:val="24"/>
          <w:szCs w:val="24"/>
        </w:rPr>
        <w:t xml:space="preserve">Protiargumenty : </w:t>
      </w:r>
      <w:r>
        <w:rPr>
          <w:rFonts w:ascii="Times New Roman" w:hAnsi="Times New Roman" w:cs="Times New Roman"/>
          <w:sz w:val="24"/>
          <w:szCs w:val="24"/>
        </w:rPr>
        <w:t>ale možná, že kdyby byl …………. Třeba by nebyl……………….</w:t>
      </w:r>
    </w:p>
    <w:p w:rsidR="003139A5" w:rsidRDefault="003139A5">
      <w:pPr>
        <w:rPr>
          <w:rFonts w:ascii="Times New Roman" w:hAnsi="Times New Roman" w:cs="Times New Roman"/>
          <w:b/>
          <w:bCs/>
          <w:sz w:val="24"/>
          <w:szCs w:val="24"/>
        </w:rPr>
      </w:pPr>
      <w:r>
        <w:rPr>
          <w:rFonts w:ascii="Times New Roman" w:hAnsi="Times New Roman" w:cs="Times New Roman"/>
          <w:b/>
          <w:bCs/>
          <w:sz w:val="24"/>
          <w:szCs w:val="24"/>
        </w:rPr>
        <w:t xml:space="preserve">Závěr : </w:t>
      </w:r>
      <w:r>
        <w:rPr>
          <w:rFonts w:ascii="Times New Roman" w:hAnsi="Times New Roman" w:cs="Times New Roman"/>
          <w:sz w:val="24"/>
          <w:szCs w:val="24"/>
        </w:rPr>
        <w:t>došel jsem k závěru, …………proto si myslím,…………… zastávám názor, …</w:t>
      </w:r>
      <w:bookmarkStart w:id="0" w:name="_GoBack"/>
      <w:bookmarkEnd w:id="0"/>
    </w:p>
    <w:p w:rsidR="003139A5" w:rsidRDefault="003139A5">
      <w:pPr>
        <w:rPr>
          <w:rFonts w:ascii="Times New Roman" w:hAnsi="Times New Roman" w:cs="Times New Roman"/>
          <w:b/>
          <w:bCs/>
          <w:sz w:val="24"/>
          <w:szCs w:val="24"/>
        </w:rPr>
      </w:pPr>
      <w:r>
        <w:rPr>
          <w:rFonts w:ascii="Times New Roman" w:hAnsi="Times New Roman" w:cs="Times New Roman"/>
          <w:b/>
          <w:bCs/>
          <w:sz w:val="24"/>
          <w:szCs w:val="24"/>
        </w:rPr>
        <w:t>Argumentační esej pomáhá</w:t>
      </w:r>
    </w:p>
    <w:p w:rsidR="003139A5" w:rsidRDefault="003139A5">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vyhodnotit informace vztahující se k problému</w:t>
      </w:r>
    </w:p>
    <w:p w:rsidR="003139A5" w:rsidRDefault="003139A5">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přemýšlet o problému z různých úhlů pohledu</w:t>
      </w:r>
    </w:p>
    <w:p w:rsidR="003139A5" w:rsidRDefault="003139A5">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obhájit své stanovisko s použitím argumentů pro a proti</w:t>
      </w:r>
    </w:p>
    <w:p w:rsidR="003139A5" w:rsidRDefault="003139A5">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formulovat přesně, krátce, výstižně</w:t>
      </w:r>
    </w:p>
    <w:p w:rsidR="003139A5" w:rsidRDefault="003139A5">
      <w:pPr>
        <w:rPr>
          <w:rFonts w:ascii="Times New Roman" w:hAnsi="Times New Roman" w:cs="Times New Roman"/>
          <w:sz w:val="24"/>
          <w:szCs w:val="24"/>
        </w:rPr>
      </w:pPr>
    </w:p>
    <w:sectPr w:rsidR="003139A5" w:rsidSect="003139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4456"/>
    <w:multiLevelType w:val="hybridMultilevel"/>
    <w:tmpl w:val="4BC4EC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9A5"/>
    <w:rsid w:val="003139A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uiPriority w:val="99"/>
    <w:pPr>
      <w:tabs>
        <w:tab w:val="left" w:pos="142"/>
        <w:tab w:val="left" w:pos="709"/>
      </w:tabs>
      <w:overflowPunct w:val="0"/>
      <w:autoSpaceDE w:val="0"/>
      <w:autoSpaceDN w:val="0"/>
      <w:adjustRightInd w:val="0"/>
      <w:spacing w:after="0" w:line="240" w:lineRule="auto"/>
      <w:ind w:right="-7"/>
      <w:jc w:val="both"/>
    </w:pPr>
    <w:rPr>
      <w:rFonts w:ascii="Times New Roman" w:hAnsi="Times New Roman" w:cstheme="minorBidi"/>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322</Words>
  <Characters>1841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DISKUSNÍ PAVUČINA</dc:title>
  <dc:subject/>
  <dc:creator>Nina</dc:creator>
  <cp:keywords/>
  <dc:description/>
  <cp:lastModifiedBy>Jarda</cp:lastModifiedBy>
  <cp:revision>2</cp:revision>
  <dcterms:created xsi:type="dcterms:W3CDTF">2016-12-04T11:52:00Z</dcterms:created>
  <dcterms:modified xsi:type="dcterms:W3CDTF">2016-12-04T11:52:00Z</dcterms:modified>
</cp:coreProperties>
</file>