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EC" w:rsidRDefault="002702EC">
      <w:pPr>
        <w:pStyle w:val="NormalWeb"/>
        <w:spacing w:before="0" w:beforeAutospacing="0" w:after="0" w:afterAutospacing="0" w:line="276" w:lineRule="auto"/>
        <w:rPr>
          <w:caps/>
        </w:rPr>
      </w:pPr>
      <w:r>
        <w:rPr>
          <w:caps/>
        </w:rPr>
        <w:t>Polemika Milan Kundera – Václav Havel</w:t>
      </w:r>
    </w:p>
    <w:p w:rsidR="002702EC" w:rsidRDefault="002702EC">
      <w:pPr>
        <w:spacing w:line="276" w:lineRule="auto"/>
        <w:rPr>
          <w:b/>
          <w:bCs/>
        </w:rPr>
      </w:pPr>
    </w:p>
    <w:p w:rsidR="002702EC" w:rsidRDefault="002702EC">
      <w:pPr>
        <w:spacing w:line="276" w:lineRule="auto"/>
        <w:rPr>
          <w:b/>
          <w:bCs/>
        </w:rPr>
      </w:pPr>
      <w:r>
        <w:rPr>
          <w:b/>
          <w:bCs/>
        </w:rPr>
        <w:t xml:space="preserve">Téma: Demokracie a český úděl </w:t>
      </w:r>
    </w:p>
    <w:p w:rsidR="002702EC" w:rsidRDefault="002702EC">
      <w:pPr>
        <w:spacing w:line="276" w:lineRule="auto"/>
        <w:rPr>
          <w:b/>
          <w:bCs/>
        </w:rPr>
      </w:pPr>
    </w:p>
    <w:p w:rsidR="002702EC" w:rsidRDefault="002702EC">
      <w:pPr>
        <w:shd w:val="clear" w:color="auto" w:fill="FFFFFF"/>
        <w:spacing w:before="120" w:after="120" w:line="276" w:lineRule="auto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Úvod do historického kontextu</w:t>
      </w:r>
    </w:p>
    <w:p w:rsidR="002702EC" w:rsidRDefault="002702EC">
      <w:pPr>
        <w:shd w:val="clear" w:color="auto" w:fill="FFFFFF"/>
        <w:spacing w:before="120" w:after="120" w:line="276" w:lineRule="auto"/>
        <w:rPr>
          <w:shd w:val="clear" w:color="auto" w:fill="FFFFFF"/>
        </w:rPr>
      </w:pPr>
      <w:r>
        <w:rPr>
          <w:shd w:val="clear" w:color="auto" w:fill="FFFFFF"/>
        </w:rPr>
        <w:t>Po 2. světové válce byla</w:t>
      </w:r>
      <w:r>
        <w:rPr>
          <w:rStyle w:val="apple-converted-space"/>
          <w:rFonts w:cstheme="minorBidi"/>
          <w:shd w:val="clear" w:color="auto" w:fill="FFFFFF"/>
        </w:rPr>
        <w:t> </w:t>
      </w:r>
      <w:hyperlink r:id="rId4" w:tooltip="Evropa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Evropa</w:t>
        </w:r>
      </w:hyperlink>
      <w:r>
        <w:rPr>
          <w:rStyle w:val="apple-converted-space"/>
          <w:rFonts w:cstheme="minorBidi"/>
          <w:shd w:val="clear" w:color="auto" w:fill="FFFFFF"/>
        </w:rPr>
        <w:t> </w:t>
      </w:r>
      <w:r>
        <w:rPr>
          <w:shd w:val="clear" w:color="auto" w:fill="FFFFFF"/>
        </w:rPr>
        <w:t xml:space="preserve"> rozdělena na dva soupeřící mocenské bloky:</w:t>
      </w:r>
      <w:r>
        <w:rPr>
          <w:rStyle w:val="apple-converted-space"/>
          <w:rFonts w:cstheme="minorBidi"/>
          <w:shd w:val="clear" w:color="auto" w:fill="FFFFFF"/>
        </w:rPr>
        <w:t> </w:t>
      </w:r>
      <w:hyperlink r:id="rId5" w:tooltip="Západní blok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západní</w:t>
        </w:r>
      </w:hyperlink>
      <w:r>
        <w:rPr>
          <w:rStyle w:val="apple-converted-space"/>
          <w:rFonts w:cstheme="minorBidi"/>
          <w:shd w:val="clear" w:color="auto" w:fill="FFFFFF"/>
        </w:rPr>
        <w:t xml:space="preserve"> - </w:t>
      </w:r>
      <w:hyperlink r:id="rId6" w:tooltip="Demokracie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demokratický</w:t>
        </w:r>
      </w:hyperlink>
      <w:r>
        <w:rPr>
          <w:rStyle w:val="apple-converted-space"/>
          <w:rFonts w:cstheme="minorBidi"/>
          <w:shd w:val="clear" w:color="auto" w:fill="FFFFFF"/>
        </w:rPr>
        <w:t>, </w:t>
      </w:r>
      <w:hyperlink r:id="rId7" w:tooltip="Kapitalismus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kapitalistický</w:t>
        </w:r>
      </w:hyperlink>
      <w:r>
        <w:rPr>
          <w:rStyle w:val="apple-converted-space"/>
          <w:rFonts w:cstheme="minorBidi"/>
          <w:shd w:val="clear" w:color="auto" w:fill="FFFFFF"/>
        </w:rPr>
        <w:t> </w:t>
      </w:r>
      <w:r>
        <w:rPr>
          <w:shd w:val="clear" w:color="auto" w:fill="FFFFFF"/>
        </w:rPr>
        <w:t>a</w:t>
      </w:r>
      <w:r>
        <w:rPr>
          <w:rStyle w:val="apple-converted-space"/>
          <w:rFonts w:cstheme="minorBidi"/>
          <w:shd w:val="clear" w:color="auto" w:fill="FFFFFF"/>
        </w:rPr>
        <w:t> </w:t>
      </w:r>
      <w:hyperlink r:id="rId8" w:tooltip="Východní blok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východní</w:t>
        </w:r>
      </w:hyperlink>
      <w:r>
        <w:rPr>
          <w:rStyle w:val="apple-converted-space"/>
          <w:rFonts w:cstheme="minorBidi"/>
          <w:shd w:val="clear" w:color="auto" w:fill="FFFFFF"/>
        </w:rPr>
        <w:t xml:space="preserve"> - </w:t>
      </w:r>
      <w:hyperlink r:id="rId9" w:tooltip="Autokracie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autokratický</w:t>
        </w:r>
      </w:hyperlink>
      <w:r>
        <w:rPr>
          <w:rStyle w:val="Hyperlink"/>
          <w:rFonts w:cstheme="minorBidi"/>
          <w:color w:val="auto"/>
          <w:u w:val="none"/>
          <w:shd w:val="clear" w:color="auto" w:fill="FFFFFF"/>
        </w:rPr>
        <w:t>,</w:t>
      </w:r>
      <w:r>
        <w:rPr>
          <w:rStyle w:val="apple-converted-space"/>
          <w:rFonts w:cstheme="minorBidi"/>
          <w:shd w:val="clear" w:color="auto" w:fill="FFFFFF"/>
        </w:rPr>
        <w:t> </w:t>
      </w:r>
      <w:hyperlink r:id="rId10" w:tooltip="Socialismus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socialistický</w:t>
        </w:r>
      </w:hyperlink>
      <w:r>
        <w:rPr>
          <w:shd w:val="clear" w:color="auto" w:fill="FFFFFF"/>
        </w:rPr>
        <w:t xml:space="preserve">. Socialistické státy byly ovládány </w:t>
      </w:r>
      <w:hyperlink r:id="rId11" w:tooltip="Sovětský svaz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Sovětským svazem</w:t>
        </w:r>
      </w:hyperlink>
      <w:r>
        <w:rPr>
          <w:rStyle w:val="apple-converted-space"/>
          <w:rFonts w:cstheme="minorBidi"/>
          <w:shd w:val="clear" w:color="auto" w:fill="FFFFFF"/>
        </w:rPr>
        <w:t> </w:t>
      </w:r>
      <w:r>
        <w:rPr>
          <w:shd w:val="clear" w:color="auto" w:fill="FFFFFF"/>
        </w:rPr>
        <w:t>a svůj režim udržovaly pomocí silně represivního aparátu, který kromě jiného značně omezoval svobodu vyjadřování a kulturního projevu.</w:t>
      </w:r>
    </w:p>
    <w:p w:rsidR="002702EC" w:rsidRDefault="002702EC">
      <w:pPr>
        <w:shd w:val="clear" w:color="auto" w:fill="FFFFFF"/>
        <w:spacing w:before="120" w:after="120" w:line="276" w:lineRule="auto"/>
        <w:rPr>
          <w:shd w:val="clear" w:color="auto" w:fill="FFFFFF"/>
        </w:rPr>
      </w:pPr>
      <w:r>
        <w:rPr>
          <w:shd w:val="clear" w:color="auto" w:fill="FFFFFF"/>
        </w:rPr>
        <w:t>60. léta minulého století se nesla v celém světě a také v Československu ve znamení uvolňování napětí.</w:t>
      </w:r>
    </w:p>
    <w:p w:rsidR="002702EC" w:rsidRDefault="002702EC">
      <w:pPr>
        <w:pStyle w:val="NormalWeb"/>
        <w:shd w:val="clear" w:color="auto" w:fill="FFFFFF"/>
        <w:spacing w:before="120" w:beforeAutospacing="0" w:after="120" w:afterAutospacing="0" w:line="276" w:lineRule="auto"/>
      </w:pPr>
      <w:r>
        <w:t>V dubnu 1968 Ústřední výbor KSČ schválil</w:t>
      </w:r>
      <w:r>
        <w:rPr>
          <w:rStyle w:val="apple-converted-space"/>
          <w:rFonts w:cstheme="minorBidi"/>
        </w:rPr>
        <w:t> </w:t>
      </w:r>
      <w:hyperlink r:id="rId12" w:tooltip="Akční program KSČ (stránka neexistuje)" w:history="1">
        <w:r>
          <w:rPr>
            <w:rStyle w:val="Hyperlink"/>
            <w:rFonts w:cstheme="minorBidi"/>
            <w:i/>
            <w:iCs/>
            <w:color w:val="auto"/>
            <w:u w:val="none"/>
          </w:rPr>
          <w:t>Akční program KSČ</w:t>
        </w:r>
      </w:hyperlink>
      <w:r>
        <w:rPr>
          <w:rStyle w:val="apple-converted-space"/>
          <w:rFonts w:cstheme="minorBidi"/>
        </w:rPr>
        <w:t xml:space="preserve">, který </w:t>
      </w:r>
      <w:r>
        <w:t>zahrnoval zvýšení</w:t>
      </w:r>
      <w:r>
        <w:rPr>
          <w:rStyle w:val="apple-converted-space"/>
          <w:rFonts w:cstheme="minorBidi"/>
        </w:rPr>
        <w:t> </w:t>
      </w:r>
      <w:hyperlink r:id="rId13" w:tooltip="Svoboda tisku" w:history="1">
        <w:r>
          <w:rPr>
            <w:rStyle w:val="Hyperlink"/>
            <w:rFonts w:cstheme="minorBidi"/>
            <w:color w:val="auto"/>
            <w:u w:val="none"/>
          </w:rPr>
          <w:t>svobody tisku</w:t>
        </w:r>
      </w:hyperlink>
      <w:r>
        <w:rPr>
          <w:rStyle w:val="apple-converted-space"/>
          <w:rFonts w:cstheme="minorBidi"/>
        </w:rPr>
        <w:t> </w:t>
      </w:r>
      <w:r>
        <w:t>a větší orientaci ekonomiky na</w:t>
      </w:r>
      <w:r>
        <w:rPr>
          <w:rStyle w:val="apple-converted-space"/>
          <w:rFonts w:cstheme="minorBidi"/>
        </w:rPr>
        <w:t> </w:t>
      </w:r>
      <w:hyperlink r:id="rId14" w:tooltip="Spotřební zboží" w:history="1">
        <w:r>
          <w:rPr>
            <w:rStyle w:val="Hyperlink"/>
            <w:rFonts w:cstheme="minorBidi"/>
            <w:color w:val="auto"/>
            <w:u w:val="none"/>
          </w:rPr>
          <w:t>spotřební zboží</w:t>
        </w:r>
      </w:hyperlink>
      <w:r>
        <w:t xml:space="preserve">. „Vedoucí úloha KSČ“ však měla být zachována. Demokratizační proces, kterému se začalo říkat Pražské jaro, byl ukončen vstupem sovětské armády (resp. vojsk polské, maďarské, bulharské a východoněmecké armády). </w:t>
      </w:r>
    </w:p>
    <w:p w:rsidR="002702EC" w:rsidRDefault="002702EC">
      <w:pPr>
        <w:pStyle w:val="NormalWeb"/>
        <w:shd w:val="clear" w:color="auto" w:fill="FFFFFF"/>
        <w:spacing w:before="120" w:beforeAutospacing="0" w:after="120" w:afterAutospacing="0" w:line="276" w:lineRule="auto"/>
        <w:rPr>
          <w:color w:val="252525"/>
        </w:rPr>
      </w:pPr>
      <w:r>
        <w:t>Následovalo období, ve kterém se postupně dostali k moci politici, již poté zahájili tzv.</w:t>
      </w:r>
      <w:r>
        <w:rPr>
          <w:rStyle w:val="apple-converted-space"/>
          <w:rFonts w:cstheme="minorBidi"/>
        </w:rPr>
        <w:t> </w:t>
      </w:r>
      <w:hyperlink r:id="rId15" w:tooltip="Normalizace" w:history="1">
        <w:r>
          <w:rPr>
            <w:rStyle w:val="Hyperlink"/>
            <w:rFonts w:cstheme="minorBidi"/>
            <w:color w:val="auto"/>
            <w:u w:val="none"/>
          </w:rPr>
          <w:t>normalizaci</w:t>
        </w:r>
      </w:hyperlink>
      <w:r>
        <w:t>. Tím byly pokusy o změnu politického systému v republice na dalších 21 let potlačeny.</w:t>
      </w:r>
      <w:r>
        <w:rPr>
          <w:color w:val="252525"/>
        </w:rPr>
        <w:t xml:space="preserve"> </w:t>
      </w:r>
    </w:p>
    <w:p w:rsidR="002702EC" w:rsidRDefault="002702EC">
      <w:pPr>
        <w:shd w:val="clear" w:color="auto" w:fill="FFFFFF"/>
        <w:spacing w:before="120" w:after="120" w:line="276" w:lineRule="auto"/>
        <w:rPr>
          <w:rStyle w:val="apple-converted-space"/>
          <w:rFonts w:cstheme="minorBidi"/>
          <w:shd w:val="clear" w:color="auto" w:fill="FFFFFF"/>
        </w:rPr>
      </w:pPr>
      <w:r>
        <w:rPr>
          <w:b/>
          <w:bCs/>
          <w:shd w:val="clear" w:color="auto" w:fill="FFFFFF"/>
        </w:rPr>
        <w:t>Diskuse o českém údělu</w:t>
      </w:r>
      <w:r>
        <w:rPr>
          <w:rStyle w:val="apple-converted-space"/>
          <w:rFonts w:cstheme="minorBidi"/>
          <w:shd w:val="clear" w:color="auto" w:fill="FFFFFF"/>
        </w:rPr>
        <w:t> </w:t>
      </w:r>
    </w:p>
    <w:p w:rsidR="002702EC" w:rsidRDefault="002702EC">
      <w:pPr>
        <w:shd w:val="clear" w:color="auto" w:fill="FFFFFF"/>
        <w:spacing w:before="120" w:after="120" w:line="276" w:lineRule="auto"/>
      </w:pPr>
      <w:r>
        <w:rPr>
          <w:shd w:val="clear" w:color="auto" w:fill="FFFFFF"/>
        </w:rPr>
        <w:t>probíhala v letech 1968 – 1970 na stránkách kulturních časopisů</w:t>
      </w:r>
      <w:r>
        <w:rPr>
          <w:rStyle w:val="apple-converted-space"/>
          <w:rFonts w:cstheme="minorBidi"/>
          <w:shd w:val="clear" w:color="auto" w:fill="FFFFFF"/>
        </w:rPr>
        <w:t> (</w:t>
      </w:r>
      <w:hyperlink r:id="rId16" w:tooltip="Listy (1968-1969) (stránka neexistuje)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Listy</w:t>
        </w:r>
      </w:hyperlink>
      <w:r>
        <w:rPr>
          <w:shd w:val="clear" w:color="auto" w:fill="FFFFFF"/>
        </w:rPr>
        <w:t>,</w:t>
      </w:r>
      <w:r>
        <w:rPr>
          <w:rStyle w:val="apple-converted-space"/>
          <w:rFonts w:cstheme="minorBidi"/>
          <w:shd w:val="clear" w:color="auto" w:fill="FFFFFF"/>
        </w:rPr>
        <w:t> </w:t>
      </w:r>
      <w:hyperlink r:id="rId17" w:tooltip="Plamen (časopis)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Plamen</w:t>
        </w:r>
      </w:hyperlink>
      <w:r>
        <w:rPr>
          <w:shd w:val="clear" w:color="auto" w:fill="FFFFFF"/>
        </w:rPr>
        <w:t>,</w:t>
      </w:r>
      <w:r>
        <w:rPr>
          <w:rStyle w:val="apple-converted-space"/>
          <w:rFonts w:cstheme="minorBidi"/>
          <w:shd w:val="clear" w:color="auto" w:fill="FFFFFF"/>
        </w:rPr>
        <w:t> </w:t>
      </w:r>
      <w:hyperlink r:id="rId18" w:tooltip="Tvář (časopis)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Tvář</w:t>
        </w:r>
      </w:hyperlink>
      <w:r>
        <w:rPr>
          <w:rStyle w:val="apple-converted-space"/>
          <w:rFonts w:cstheme="minorBidi"/>
          <w:shd w:val="clear" w:color="auto" w:fill="FFFFFF"/>
        </w:rPr>
        <w:t> </w:t>
      </w:r>
      <w:r>
        <w:rPr>
          <w:shd w:val="clear" w:color="auto" w:fill="FFFFFF"/>
        </w:rPr>
        <w:t>a</w:t>
      </w:r>
      <w:r>
        <w:rPr>
          <w:rStyle w:val="apple-converted-space"/>
          <w:rFonts w:cstheme="minorBidi"/>
          <w:shd w:val="clear" w:color="auto" w:fill="FFFFFF"/>
        </w:rPr>
        <w:t> </w:t>
      </w:r>
      <w:hyperlink r:id="rId19" w:tooltip="Host do domu (literární skupina)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Host do domu</w:t>
        </w:r>
      </w:hyperlink>
      <w:r>
        <w:t>)</w:t>
      </w:r>
      <w:r>
        <w:rPr>
          <w:shd w:val="clear" w:color="auto" w:fill="FFFFFF"/>
        </w:rPr>
        <w:t xml:space="preserve">. Debatu zahájil </w:t>
      </w:r>
      <w:hyperlink r:id="rId20" w:tooltip="Milan Kundera" w:history="1">
        <w:r>
          <w:rPr>
            <w:rStyle w:val="Hyperlink"/>
            <w:rFonts w:cstheme="minorBidi"/>
            <w:color w:val="auto"/>
            <w:u w:val="none"/>
            <w:shd w:val="clear" w:color="auto" w:fill="FFFFFF"/>
          </w:rPr>
          <w:t>Milan Kundera</w:t>
        </w:r>
      </w:hyperlink>
      <w:r>
        <w:rPr>
          <w:shd w:val="clear" w:color="auto" w:fill="FFFFFF"/>
        </w:rPr>
        <w:t xml:space="preserve">, který </w:t>
      </w:r>
      <w:r>
        <w:t>v časopise Listy (č. 7–8/ </w:t>
      </w:r>
      <w:hyperlink r:id="rId21" w:tooltip="1968" w:history="1">
        <w:r>
          <w:t>1968</w:t>
        </w:r>
      </w:hyperlink>
      <w:r>
        <w:t>) ocenil význam </w:t>
      </w:r>
      <w:hyperlink r:id="rId22" w:tooltip="Pražské jaro 1968" w:history="1">
        <w:r>
          <w:rPr>
            <w:i/>
            <w:iCs/>
          </w:rPr>
          <w:t>Pražského jara</w:t>
        </w:r>
      </w:hyperlink>
      <w:r>
        <w:t> a chování národa po </w:t>
      </w:r>
      <w:hyperlink r:id="rId23" w:tooltip="Invaze vojsk Varšavské smlouvy do Československa" w:history="1">
        <w:r>
          <w:t xml:space="preserve">21. srpnu, tedy po vpádu vojsk Varšavské smlouvy do Československa: </w:t>
        </w:r>
      </w:hyperlink>
      <w:r>
        <w:t>„</w:t>
      </w:r>
      <w:r>
        <w:rPr>
          <w:i/>
          <w:iCs/>
        </w:rPr>
        <w:t>není na světě hned tak národ, který by v podobné zkoušce obstál jako my a prokázal takovou pevnost, rozum, jednotu.“</w:t>
      </w:r>
      <w:r>
        <w:t> Samotné </w:t>
      </w:r>
      <w:hyperlink r:id="rId24" w:tooltip="Pražské jaro 1968" w:history="1">
        <w:r>
          <w:rPr>
            <w:i/>
            <w:iCs/>
          </w:rPr>
          <w:t>Pražské jaro</w:t>
        </w:r>
      </w:hyperlink>
      <w:r>
        <w:t> pak hodnotí jako </w:t>
      </w:r>
      <w:r>
        <w:rPr>
          <w:i/>
          <w:iCs/>
        </w:rPr>
        <w:t>„pokus vytvořit konečně (a poprvé v jeho světových dějinách) socialismus bez všemoci tajné policie, se svobodou psaného i mluveného slova, s veřejným míněním, jež je slyšeno, a s politikou, jež se o ně opírá, s moderní kulturou svobodně se rozvíjející a s lidmi, kteří ztratili strach.“</w:t>
      </w:r>
      <w:r>
        <w:t> Podle Kundery tak </w:t>
      </w:r>
      <w:r>
        <w:rPr>
          <w:i/>
          <w:iCs/>
        </w:rPr>
        <w:t>„Češi a Slováci poprvé od konce středověku stanuli opět ve středu světových dějin a adresovali světu svou výzvu“.</w:t>
      </w:r>
    </w:p>
    <w:p w:rsidR="002702EC" w:rsidRDefault="002702EC">
      <w:pPr>
        <w:shd w:val="clear" w:color="auto" w:fill="FFFFFF"/>
        <w:spacing w:before="120" w:after="120" w:line="276" w:lineRule="auto"/>
        <w:rPr>
          <w:i/>
          <w:iCs/>
        </w:rPr>
      </w:pPr>
      <w:r>
        <w:t>Na Kunderův esej zareagoval v časopise Tvář (č. 2/</w:t>
      </w:r>
      <w:hyperlink r:id="rId25" w:tooltip="1968" w:history="1">
        <w:r>
          <w:t>1968</w:t>
        </w:r>
      </w:hyperlink>
      <w:r>
        <w:t>) </w:t>
      </w:r>
      <w:hyperlink r:id="rId26" w:tooltip="Václav Havel" w:history="1">
        <w:r>
          <w:t>Václav Havel</w:t>
        </w:r>
      </w:hyperlink>
      <w:r>
        <w:t> polemickou statí </w:t>
      </w:r>
      <w:r>
        <w:rPr>
          <w:i/>
          <w:iCs/>
        </w:rPr>
        <w:t>Český úděl?</w:t>
      </w:r>
      <w:r>
        <w:t>, v níž ironizuje Kunderův patos a význam liberalizačního pokusu hodnotí mnohem střízlivěji. Podle Havla v případě Kunderova článku </w:t>
      </w:r>
      <w:r>
        <w:rPr>
          <w:i/>
          <w:iCs/>
        </w:rPr>
        <w:t>„máme co činit s jakousi novou a velmi líbivou variantou jakési staré a velmi krátkozraké kamufláže“.</w:t>
      </w:r>
      <w:r>
        <w:t> Kundera, </w:t>
      </w:r>
      <w:r>
        <w:rPr>
          <w:i/>
          <w:iCs/>
        </w:rPr>
        <w:t>„byť by se stokrát oháněl kriticismem,</w:t>
      </w:r>
      <w:r>
        <w:t> (...) </w:t>
      </w:r>
      <w:r>
        <w:rPr>
          <w:i/>
          <w:iCs/>
        </w:rPr>
        <w:t>od kritiky uniká k iluzi.“</w:t>
      </w:r>
      <w:r>
        <w:t> Podle Havla, </w:t>
      </w:r>
      <w:r>
        <w:rPr>
          <w:i/>
          <w:iCs/>
        </w:rPr>
        <w:t>„budeme-li si namlouvat, že země, která chtěla zavést svobodu slova – cosi, co je ve většině civilizovaného světa samozřejmostí – a která chtěla zabránit zvůli tajné policie, stanula kvůli tomu ve středu světových dějin, nestaneme se vážně ničím jiným než samolibými šmoky, směšnými se svým provinciálním mesianismem!“</w:t>
      </w:r>
    </w:p>
    <w:p w:rsidR="002702EC" w:rsidRDefault="002702EC">
      <w:pPr>
        <w:shd w:val="clear" w:color="auto" w:fill="FFFFFF"/>
        <w:spacing w:before="120" w:after="120" w:line="276" w:lineRule="auto"/>
        <w:rPr>
          <w:b/>
          <w:bCs/>
        </w:rPr>
      </w:pPr>
    </w:p>
    <w:p w:rsidR="002702EC" w:rsidRDefault="002702EC">
      <w:pPr>
        <w:pStyle w:val="Heading1"/>
        <w:rPr>
          <w:i/>
          <w:iCs/>
        </w:rPr>
      </w:pPr>
      <w:r>
        <w:t>Popis lekce</w:t>
      </w:r>
    </w:p>
    <w:p w:rsidR="002702EC" w:rsidRDefault="002702EC">
      <w:pPr>
        <w:spacing w:line="276" w:lineRule="auto"/>
        <w:rPr>
          <w:b/>
          <w:bCs/>
        </w:rPr>
      </w:pPr>
    </w:p>
    <w:p w:rsidR="002702EC" w:rsidRDefault="002702EC">
      <w:pPr>
        <w:spacing w:line="276" w:lineRule="auto"/>
        <w:rPr>
          <w:b/>
          <w:bCs/>
        </w:rPr>
      </w:pPr>
      <w:r>
        <w:rPr>
          <w:b/>
          <w:bCs/>
        </w:rPr>
        <w:t>EVOKACE</w:t>
      </w:r>
    </w:p>
    <w:p w:rsidR="002702EC" w:rsidRDefault="002702EC">
      <w:pPr>
        <w:spacing w:line="276" w:lineRule="auto"/>
      </w:pPr>
      <w:r>
        <w:rPr>
          <w:b/>
          <w:bCs/>
        </w:rPr>
        <w:t xml:space="preserve">Otázka: </w:t>
      </w:r>
      <w:r>
        <w:t>Kdyby existovalo něco, jako „český úděl“, co by se do něj podle vás dalo zahrnout?</w:t>
      </w:r>
    </w:p>
    <w:p w:rsidR="002702EC" w:rsidRDefault="002702EC">
      <w:pPr>
        <w:spacing w:line="276" w:lineRule="auto"/>
      </w:pPr>
      <w:r>
        <w:t>(Nejprve si své poznámky píše každý sám, sdílení ve dvojicích, soupis návrhů na tabuli.)</w:t>
      </w:r>
    </w:p>
    <w:p w:rsidR="002702EC" w:rsidRDefault="002702EC">
      <w:pPr>
        <w:spacing w:line="276" w:lineRule="auto"/>
      </w:pPr>
    </w:p>
    <w:p w:rsidR="002702EC" w:rsidRDefault="002702EC">
      <w:pPr>
        <w:spacing w:line="276" w:lineRule="auto"/>
        <w:rPr>
          <w:b/>
          <w:bCs/>
        </w:rPr>
      </w:pPr>
      <w:r>
        <w:rPr>
          <w:b/>
          <w:bCs/>
        </w:rPr>
        <w:t>UVĚDOMĚNÍ</w:t>
      </w:r>
    </w:p>
    <w:p w:rsidR="002702EC" w:rsidRDefault="002702EC">
      <w:pPr>
        <w:spacing w:line="276" w:lineRule="auto"/>
        <w:rPr>
          <w:color w:val="4F81BD"/>
        </w:rPr>
      </w:pPr>
      <w:r>
        <w:rPr>
          <w:b/>
          <w:bCs/>
        </w:rPr>
        <w:t>Četba textů</w:t>
      </w:r>
      <w:r>
        <w:rPr>
          <w:b/>
          <w:bCs/>
        </w:rPr>
        <w:br/>
        <w:t xml:space="preserve">Zadání: </w:t>
      </w:r>
      <w:r>
        <w:t xml:space="preserve">Přečti si obě eseje metodou dvojitého zápisníku. </w:t>
      </w:r>
    </w:p>
    <w:p w:rsidR="002702EC" w:rsidRDefault="002702EC">
      <w:pPr>
        <w:spacing w:line="276" w:lineRule="auto"/>
      </w:pPr>
      <w:r>
        <w:t>Milan Kundera: Český úděl  (Havel: Spisy č. 3 s.992- 998)</w:t>
      </w:r>
    </w:p>
    <w:p w:rsidR="002702EC" w:rsidRDefault="002702EC">
      <w:pPr>
        <w:spacing w:line="276" w:lineRule="auto"/>
      </w:pPr>
      <w:r>
        <w:t>Václav Havel: Český úděl? (Havel: Spisy č. 3 s. 888 – 899)</w:t>
      </w:r>
    </w:p>
    <w:p w:rsidR="002702EC" w:rsidRDefault="002702EC">
      <w:pPr>
        <w:spacing w:line="276" w:lineRule="auto"/>
      </w:pPr>
    </w:p>
    <w:p w:rsidR="002702EC" w:rsidRDefault="002702EC">
      <w:pPr>
        <w:spacing w:line="276" w:lineRule="auto"/>
        <w:rPr>
          <w:b/>
          <w:bCs/>
        </w:rPr>
      </w:pPr>
      <w:r>
        <w:rPr>
          <w:b/>
          <w:bCs/>
        </w:rPr>
        <w:t>REFLEXE</w:t>
      </w:r>
    </w:p>
    <w:p w:rsidR="002702EC" w:rsidRDefault="002702EC">
      <w:pPr>
        <w:spacing w:line="276" w:lineRule="auto"/>
        <w:rPr>
          <w:b/>
          <w:bCs/>
        </w:rPr>
      </w:pPr>
      <w:r>
        <w:rPr>
          <w:b/>
          <w:bCs/>
        </w:rPr>
        <w:t>Otázky:</w:t>
      </w:r>
    </w:p>
    <w:p w:rsidR="002702EC" w:rsidRDefault="002702EC">
      <w:pPr>
        <w:spacing w:line="276" w:lineRule="auto"/>
      </w:pPr>
      <w:r>
        <w:t>- Jak se události vyvíjely a dále vyvíjejí?</w:t>
      </w:r>
    </w:p>
    <w:p w:rsidR="002702EC" w:rsidRDefault="002702EC">
      <w:pPr>
        <w:spacing w:line="276" w:lineRule="auto"/>
      </w:pPr>
      <w:r>
        <w:t>- Které myšlenky (formulace) tě zaujaly a proč?</w:t>
      </w:r>
    </w:p>
    <w:p w:rsidR="002702EC" w:rsidRDefault="002702EC">
      <w:pPr>
        <w:spacing w:line="276" w:lineRule="auto"/>
      </w:pPr>
      <w:r>
        <w:t>- Komu a v čem dáváš za pravdu?</w:t>
      </w:r>
    </w:p>
    <w:p w:rsidR="002702EC" w:rsidRDefault="002702EC">
      <w:pPr>
        <w:spacing w:line="276" w:lineRule="auto"/>
      </w:pPr>
      <w:r>
        <w:t>- Který postoj je ti sympatičtější a proč?</w:t>
      </w:r>
    </w:p>
    <w:p w:rsidR="002702EC" w:rsidRDefault="002702EC">
      <w:pPr>
        <w:spacing w:line="276" w:lineRule="auto"/>
      </w:pPr>
      <w:r>
        <w:t>- Co z toho, o čem Kundera s Havlem polemizují, považuješ dnes za samozřejmost?</w:t>
      </w:r>
    </w:p>
    <w:p w:rsidR="002702EC" w:rsidRDefault="002702EC">
      <w:pPr>
        <w:spacing w:line="276" w:lineRule="auto"/>
      </w:pPr>
      <w:r>
        <w:t>- Co demokracii v ČR ohrožuje dnes?</w:t>
      </w:r>
    </w:p>
    <w:p w:rsidR="002702EC" w:rsidRDefault="002702EC">
      <w:pPr>
        <w:spacing w:line="276" w:lineRule="auto"/>
        <w:rPr>
          <w:b/>
          <w:bCs/>
        </w:rPr>
      </w:pPr>
      <w:r>
        <w:rPr>
          <w:b/>
          <w:bCs/>
        </w:rPr>
        <w:t>Zadání:</w:t>
      </w:r>
    </w:p>
    <w:p w:rsidR="002702EC" w:rsidRDefault="002702EC">
      <w:pPr>
        <w:spacing w:line="276" w:lineRule="auto"/>
      </w:pPr>
      <w:r>
        <w:t xml:space="preserve">Napiš svou polemiku s některým z autorů (Kunderou / Havlem / s oběma), </w:t>
      </w:r>
    </w:p>
    <w:p w:rsidR="002702EC" w:rsidRDefault="002702EC">
      <w:pPr>
        <w:spacing w:line="276" w:lineRule="auto"/>
      </w:pPr>
      <w:r>
        <w:t xml:space="preserve">v níž bude obsaženo, jak jejich polemiku vnímáš ze svého (současného) pohledu. </w:t>
      </w:r>
    </w:p>
    <w:p w:rsidR="002702EC" w:rsidRDefault="002702EC">
      <w:pPr>
        <w:spacing w:line="276" w:lineRule="auto"/>
      </w:pPr>
    </w:p>
    <w:p w:rsidR="002702EC" w:rsidRDefault="002702EC">
      <w:pPr>
        <w:spacing w:line="276" w:lineRule="auto"/>
        <w:rPr>
          <w:b/>
          <w:bCs/>
        </w:rPr>
      </w:pPr>
      <w:r>
        <w:rPr>
          <w:b/>
          <w:bCs/>
        </w:rPr>
        <w:t xml:space="preserve">Zdroj: </w:t>
      </w:r>
    </w:p>
    <w:p w:rsidR="002702EC" w:rsidRDefault="002702EC">
      <w:pPr>
        <w:spacing w:line="276" w:lineRule="auto"/>
        <w:rPr>
          <w:rStyle w:val="apple-converted-space"/>
          <w:rFonts w:cstheme="minorBidi"/>
          <w:color w:val="252525"/>
          <w:shd w:val="clear" w:color="auto" w:fill="FFFFFF"/>
        </w:rPr>
      </w:pPr>
      <w:r>
        <w:rPr>
          <w:color w:val="252525"/>
          <w:shd w:val="clear" w:color="auto" w:fill="FFFFFF"/>
        </w:rPr>
        <w:t>HAVEL, Václav.</w:t>
      </w:r>
      <w:r>
        <w:rPr>
          <w:rStyle w:val="apple-converted-space"/>
          <w:rFonts w:cstheme="minorBidi"/>
          <w:color w:val="252525"/>
          <w:shd w:val="clear" w:color="auto" w:fill="FFFFFF"/>
        </w:rPr>
        <w:t> </w:t>
      </w:r>
      <w:r>
        <w:rPr>
          <w:i/>
          <w:iCs/>
          <w:color w:val="252525"/>
          <w:shd w:val="clear" w:color="auto" w:fill="FFFFFF"/>
        </w:rPr>
        <w:t>Eseje a jiné texty z let 1953-1969. Spisy/ 3</w:t>
      </w:r>
      <w:r>
        <w:rPr>
          <w:color w:val="252525"/>
          <w:shd w:val="clear" w:color="auto" w:fill="FFFFFF"/>
        </w:rPr>
        <w:t>. Praha : Torst, 1999.</w:t>
      </w:r>
      <w:r>
        <w:rPr>
          <w:rStyle w:val="apple-converted-space"/>
          <w:rFonts w:cstheme="minorBidi"/>
          <w:color w:val="252525"/>
          <w:shd w:val="clear" w:color="auto" w:fill="FFFFFF"/>
        </w:rPr>
        <w:t> </w:t>
      </w:r>
    </w:p>
    <w:p w:rsidR="002702EC" w:rsidRDefault="002702EC">
      <w:pPr>
        <w:spacing w:line="276" w:lineRule="auto"/>
        <w:rPr>
          <w:rStyle w:val="apple-converted-space"/>
          <w:rFonts w:cstheme="minorBidi"/>
          <w:color w:val="252525"/>
          <w:shd w:val="clear" w:color="auto" w:fill="FFFFFF"/>
        </w:rPr>
      </w:pPr>
    </w:p>
    <w:p w:rsidR="002702EC" w:rsidRDefault="002702EC">
      <w:pPr>
        <w:spacing w:line="276" w:lineRule="auto"/>
        <w:rPr>
          <w:b/>
          <w:bCs/>
        </w:rPr>
      </w:pPr>
      <w:r>
        <w:rPr>
          <w:rStyle w:val="apple-converted-space"/>
          <w:rFonts w:cstheme="minorBidi"/>
          <w:b/>
          <w:bCs/>
          <w:color w:val="252525"/>
          <w:shd w:val="clear" w:color="auto" w:fill="FFFFFF"/>
        </w:rPr>
        <w:t>Autorka lekce: Nina Rutová</w:t>
      </w:r>
      <w:bookmarkStart w:id="0" w:name="_GoBack"/>
      <w:bookmarkEnd w:id="0"/>
    </w:p>
    <w:sectPr w:rsidR="002702EC" w:rsidSect="00270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2EC"/>
    <w:rsid w:val="0027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hd w:val="clear" w:color="auto" w:fill="FFFFFF"/>
      <w:spacing w:before="120" w:after="120" w:line="276" w:lineRule="auto"/>
      <w:outlineLvl w:val="0"/>
    </w:pPr>
    <w:rPr>
      <w:b/>
      <w:bCs/>
      <w:u w:val="single"/>
    </w:rPr>
  </w:style>
  <w:style w:type="paragraph" w:styleId="Heading2">
    <w:name w:val="heading 2"/>
    <w:basedOn w:val="Normal"/>
    <w:link w:val="Heading2Char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2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mw-headline">
    <w:name w:val="mw-headline"/>
    <w:basedOn w:val="DefaultParagraphFont"/>
    <w:uiPriority w:val="99"/>
    <w:rPr>
      <w:rFonts w:ascii="Times New Roman" w:hAnsi="Times New Roman" w:cs="Times New Roman"/>
    </w:rPr>
  </w:style>
  <w:style w:type="character" w:customStyle="1" w:styleId="mw-editsection">
    <w:name w:val="mw-editsection"/>
    <w:basedOn w:val="DefaultParagraphFont"/>
    <w:uiPriority w:val="99"/>
    <w:rPr>
      <w:rFonts w:ascii="Times New Roman" w:hAnsi="Times New Roman" w:cs="Times New Roman"/>
    </w:rPr>
  </w:style>
  <w:style w:type="character" w:customStyle="1" w:styleId="mw-editsection-bracket">
    <w:name w:val="mw-editsection-bracket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mw-editsection-divider">
    <w:name w:val="mw-editsection-divider"/>
    <w:basedOn w:val="DefaultParagraphFont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V%C3%BDchodn%C3%AD_blok" TargetMode="External"/><Relationship Id="rId13" Type="http://schemas.openxmlformats.org/officeDocument/2006/relationships/hyperlink" Target="https://cs.wikipedia.org/wiki/Svoboda_tisku" TargetMode="External"/><Relationship Id="rId18" Type="http://schemas.openxmlformats.org/officeDocument/2006/relationships/hyperlink" Target="https://cs.wikipedia.org/wiki/Tv%C3%A1%C5%99_(%C4%8Dasopis)" TargetMode="External"/><Relationship Id="rId26" Type="http://schemas.openxmlformats.org/officeDocument/2006/relationships/hyperlink" Target="https://cs.wikipedia.org/wiki/V%C3%A1clav_Hav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s.wikipedia.org/wiki/1968" TargetMode="External"/><Relationship Id="rId7" Type="http://schemas.openxmlformats.org/officeDocument/2006/relationships/hyperlink" Target="https://cs.wikipedia.org/wiki/Kapitalismus" TargetMode="External"/><Relationship Id="rId12" Type="http://schemas.openxmlformats.org/officeDocument/2006/relationships/hyperlink" Target="https://cs.wikipedia.org/w/index.php?title=Ak%C4%8Dn%C3%AD_program_KS%C4%8C&amp;action=edit&amp;redlink=1" TargetMode="External"/><Relationship Id="rId17" Type="http://schemas.openxmlformats.org/officeDocument/2006/relationships/hyperlink" Target="https://cs.wikipedia.org/wiki/Plamen_(%C4%8Dasopis)" TargetMode="External"/><Relationship Id="rId25" Type="http://schemas.openxmlformats.org/officeDocument/2006/relationships/hyperlink" Target="https://cs.wikipedia.org/wiki/19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s.wikipedia.org/w/index.php?title=Listy_(1968-1969)&amp;action=edit&amp;redlink=1" TargetMode="External"/><Relationship Id="rId20" Type="http://schemas.openxmlformats.org/officeDocument/2006/relationships/hyperlink" Target="https://cs.wikipedia.org/wiki/Milan_Kundera" TargetMode="External"/><Relationship Id="rId1" Type="http://schemas.openxmlformats.org/officeDocument/2006/relationships/styles" Target="styles.xml"/><Relationship Id="rId6" Type="http://schemas.openxmlformats.org/officeDocument/2006/relationships/hyperlink" Target="https://cs.wikipedia.org/wiki/Demokracie" TargetMode="External"/><Relationship Id="rId11" Type="http://schemas.openxmlformats.org/officeDocument/2006/relationships/hyperlink" Target="https://cs.wikipedia.org/wiki/Sov%C4%9Btsk%C3%BD_svaz" TargetMode="External"/><Relationship Id="rId24" Type="http://schemas.openxmlformats.org/officeDocument/2006/relationships/hyperlink" Target="https://cs.wikipedia.org/wiki/Pra%C5%BEsk%C3%A9_jaro_1968" TargetMode="External"/><Relationship Id="rId5" Type="http://schemas.openxmlformats.org/officeDocument/2006/relationships/hyperlink" Target="https://cs.wikipedia.org/wiki/Z%C3%A1padn%C3%AD_blok" TargetMode="External"/><Relationship Id="rId15" Type="http://schemas.openxmlformats.org/officeDocument/2006/relationships/hyperlink" Target="https://cs.wikipedia.org/wiki/Normalizace" TargetMode="External"/><Relationship Id="rId23" Type="http://schemas.openxmlformats.org/officeDocument/2006/relationships/hyperlink" Target="https://cs.wikipedia.org/wiki/Invaze_vojsk_Var%C5%A1avsk%C3%A9_smlouvy_do_%C4%8Ceskoslovensk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s.wikipedia.org/wiki/Socialismus" TargetMode="External"/><Relationship Id="rId19" Type="http://schemas.openxmlformats.org/officeDocument/2006/relationships/hyperlink" Target="https://cs.wikipedia.org/wiki/Host_do_domu_(liter%C3%A1rn%C3%AD_skupina)" TargetMode="External"/><Relationship Id="rId4" Type="http://schemas.openxmlformats.org/officeDocument/2006/relationships/hyperlink" Target="https://cs.wikipedia.org/wiki/Evropa" TargetMode="External"/><Relationship Id="rId9" Type="http://schemas.openxmlformats.org/officeDocument/2006/relationships/hyperlink" Target="https://cs.wikipedia.org/wiki/Autokracie" TargetMode="External"/><Relationship Id="rId14" Type="http://schemas.openxmlformats.org/officeDocument/2006/relationships/hyperlink" Target="https://cs.wikipedia.org/wiki/Spot%C5%99ebn%C3%AD_zbo%C5%BE%C3%AD" TargetMode="External"/><Relationship Id="rId22" Type="http://schemas.openxmlformats.org/officeDocument/2006/relationships/hyperlink" Target="https://cs.wikipedia.org/wiki/Pra%C5%BEsk%C3%A9_jaro_196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841</Words>
  <Characters>4798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POLEMIKA MILAN KUNDERA – VÁCLAV HAVEL</dc:title>
  <dc:subject/>
  <dc:creator>Nina</dc:creator>
  <cp:keywords/>
  <dc:description/>
  <cp:lastModifiedBy>Jarda</cp:lastModifiedBy>
  <cp:revision>2</cp:revision>
  <dcterms:created xsi:type="dcterms:W3CDTF">2016-12-04T12:36:00Z</dcterms:created>
  <dcterms:modified xsi:type="dcterms:W3CDTF">2016-12-04T12:36:00Z</dcterms:modified>
</cp:coreProperties>
</file>