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A2" w:rsidRDefault="00400CA2">
      <w:pPr>
        <w:pStyle w:val="NormalWeb"/>
        <w:shd w:val="clear" w:color="auto" w:fill="FFFFFF"/>
        <w:spacing w:before="120" w:beforeAutospacing="0" w:after="120" w:afterAutospacing="0" w:line="336" w:lineRule="atLeast"/>
        <w:rPr>
          <w:rFonts w:ascii="Arial" w:hAnsi="Arial" w:cs="Arial"/>
          <w:caps/>
          <w:color w:val="252525"/>
          <w:sz w:val="21"/>
          <w:szCs w:val="21"/>
        </w:rPr>
      </w:pPr>
      <w:r>
        <w:rPr>
          <w:rFonts w:ascii="Arial" w:hAnsi="Arial" w:cs="Arial"/>
          <w:caps/>
          <w:color w:val="252525"/>
          <w:sz w:val="21"/>
          <w:szCs w:val="21"/>
        </w:rPr>
        <w:t>Ladislav Fuks: Spalovač mrtvol</w:t>
      </w:r>
    </w:p>
    <w:p w:rsidR="00400CA2" w:rsidRDefault="00400CA2">
      <w:pPr>
        <w:pStyle w:val="NormalWeb"/>
        <w:shd w:val="clear" w:color="auto" w:fill="FFFFFF"/>
        <w:spacing w:before="120" w:beforeAutospacing="0" w:after="120" w:afterAutospacing="0" w:line="336" w:lineRule="atLeast"/>
        <w:rPr>
          <w:rFonts w:ascii="Arial" w:hAnsi="Arial" w:cs="Arial"/>
          <w:b/>
          <w:bCs/>
          <w:color w:val="252525"/>
          <w:sz w:val="21"/>
          <w:szCs w:val="21"/>
        </w:rPr>
      </w:pPr>
      <w:r>
        <w:rPr>
          <w:rFonts w:ascii="Arial" w:hAnsi="Arial" w:cs="Arial"/>
          <w:b/>
          <w:bCs/>
          <w:color w:val="252525"/>
          <w:sz w:val="21"/>
          <w:szCs w:val="21"/>
        </w:rPr>
        <w:t>Téma: Rasismus kdysi a dnes</w:t>
      </w:r>
    </w:p>
    <w:p w:rsidR="00400CA2" w:rsidRDefault="00400CA2">
      <w:pPr>
        <w:pStyle w:val="NormalWeb"/>
        <w:shd w:val="clear" w:color="auto" w:fill="FFFFFF"/>
        <w:spacing w:before="120" w:beforeAutospacing="0" w:after="120" w:afterAutospacing="0" w:line="336" w:lineRule="atLeast"/>
        <w:rPr>
          <w:rFonts w:cs="Times New Roman"/>
        </w:rPr>
      </w:pPr>
      <w:r>
        <w:rPr>
          <w:rFonts w:cs="Times New Roman"/>
        </w:rPr>
        <w:t>Hlavní</w:t>
      </w:r>
      <w:r>
        <w:rPr>
          <w:rStyle w:val="apple-converted-space"/>
        </w:rPr>
        <w:t> </w:t>
      </w:r>
      <w:hyperlink r:id="rId5" w:tooltip="Literární postava (stránka neexistuje)" w:history="1">
        <w:r>
          <w:rPr>
            <w:rStyle w:val="Hyperlink"/>
            <w:color w:val="auto"/>
            <w:u w:val="none"/>
          </w:rPr>
          <w:t>postavou</w:t>
        </w:r>
      </w:hyperlink>
      <w:r>
        <w:rPr>
          <w:rStyle w:val="apple-converted-space"/>
        </w:rPr>
        <w:t> </w:t>
      </w:r>
      <w:r>
        <w:rPr>
          <w:rFonts w:cs="Times New Roman"/>
        </w:rPr>
        <w:t>románu Spalovač mrtvol je</w:t>
      </w:r>
      <w:r>
        <w:rPr>
          <w:rStyle w:val="apple-converted-space"/>
        </w:rPr>
        <w:t> </w:t>
      </w:r>
      <w:hyperlink r:id="rId6" w:tooltip="Karel Kopfrkingl" w:history="1">
        <w:r>
          <w:rPr>
            <w:rStyle w:val="Hyperlink"/>
            <w:color w:val="auto"/>
            <w:u w:val="none"/>
          </w:rPr>
          <w:t>Karel Kopfrkingl</w:t>
        </w:r>
      </w:hyperlink>
      <w:r>
        <w:rPr>
          <w:rFonts w:cs="Times New Roman"/>
        </w:rPr>
        <w:t>, dlouholetý zaměstnanec</w:t>
      </w:r>
      <w:r>
        <w:rPr>
          <w:rStyle w:val="apple-converted-space"/>
        </w:rPr>
        <w:t> </w:t>
      </w:r>
      <w:hyperlink r:id="rId7" w:tooltip="Krematorium" w:history="1">
        <w:r>
          <w:rPr>
            <w:rStyle w:val="Hyperlink"/>
            <w:color w:val="auto"/>
            <w:u w:val="none"/>
          </w:rPr>
          <w:t>krematoria</w:t>
        </w:r>
      </w:hyperlink>
      <w:r>
        <w:rPr>
          <w:rFonts w:cs="Times New Roman"/>
        </w:rPr>
        <w:t>, který svou práci chápe jako poslání, jehož smyslem je pomáhat duším nalézt nové tělo.</w:t>
      </w:r>
      <w:r>
        <w:rPr>
          <w:rStyle w:val="apple-converted-space"/>
        </w:rPr>
        <w:t> </w:t>
      </w:r>
      <w:hyperlink r:id="rId8" w:tooltip="Smrt" w:history="1">
        <w:r>
          <w:rPr>
            <w:rStyle w:val="Hyperlink"/>
            <w:color w:val="auto"/>
            <w:u w:val="none"/>
          </w:rPr>
          <w:t>Smrt</w:t>
        </w:r>
      </w:hyperlink>
      <w:r>
        <w:rPr>
          <w:rStyle w:val="apple-converted-space"/>
        </w:rPr>
        <w:t> </w:t>
      </w:r>
      <w:r>
        <w:rPr>
          <w:rFonts w:cs="Times New Roman"/>
        </w:rPr>
        <w:t>je pro něj zároveň „krásnou jistotou našeho života“ a nezřídka o ní mluví až s obdivem. Prohlašuje o sobě, že je romantik, který nade vše miluje svou rodinu. Je popsán až podezřele přehnaně jako člověk laskavý, nesmírně vlídný, který se neprojevuje nijak nebezpečně.</w:t>
      </w:r>
    </w:p>
    <w:p w:rsidR="00400CA2" w:rsidRDefault="00400CA2">
      <w:pPr>
        <w:pStyle w:val="NormalWeb"/>
        <w:shd w:val="clear" w:color="auto" w:fill="FFFFFF"/>
        <w:spacing w:before="120" w:beforeAutospacing="0" w:after="120" w:afterAutospacing="0" w:line="336" w:lineRule="atLeast"/>
        <w:rPr>
          <w:rFonts w:cs="Times New Roman"/>
        </w:rPr>
      </w:pPr>
      <w:r>
        <w:rPr>
          <w:rFonts w:cs="Times New Roman"/>
        </w:rPr>
        <w:t>To se však mění v době, kdy do Čech doléhá</w:t>
      </w:r>
      <w:r>
        <w:rPr>
          <w:rStyle w:val="apple-converted-space"/>
        </w:rPr>
        <w:t> </w:t>
      </w:r>
      <w:hyperlink r:id="rId9" w:tooltip="Druhá světová válka" w:history="1">
        <w:r>
          <w:rPr>
            <w:rStyle w:val="Hyperlink"/>
            <w:color w:val="auto"/>
            <w:u w:val="none"/>
          </w:rPr>
          <w:t>druhá světová válka</w:t>
        </w:r>
      </w:hyperlink>
      <w:r>
        <w:rPr>
          <w:rStyle w:val="apple-converted-space"/>
        </w:rPr>
        <w:t> </w:t>
      </w:r>
      <w:r>
        <w:rPr>
          <w:rFonts w:cs="Times New Roman"/>
        </w:rPr>
        <w:t>a její etnické předsudky. Sám Karel Kopfrkingl má v sobě „kapku“ německé krve, jeho žena je naopak poloviční židovka. I přes to, že svou ženu miluje, si na naléhání svého přítele, nacisty Wilhelma Reinkeho, „uvědomuje“, že na rozdílu krve záleží. Na základě toho se rozhoduje přidat se k proněmeckému proudu a v podstatě se zříká své manželky.</w:t>
      </w:r>
    </w:p>
    <w:p w:rsidR="00400CA2" w:rsidRDefault="00400CA2">
      <w:pPr>
        <w:pStyle w:val="NormalWeb"/>
        <w:shd w:val="clear" w:color="auto" w:fill="FFFFFF"/>
        <w:spacing w:before="120" w:beforeAutospacing="0" w:after="120" w:afterAutospacing="0" w:line="336" w:lineRule="atLeast"/>
        <w:rPr>
          <w:rFonts w:cs="Times New Roman"/>
        </w:rPr>
      </w:pPr>
      <w:r>
        <w:rPr>
          <w:rFonts w:cs="Times New Roman"/>
        </w:rPr>
        <w:t>Nastává rozvrat jeho osobnosti.</w:t>
      </w:r>
    </w:p>
    <w:p w:rsidR="00400CA2" w:rsidRDefault="00400CA2">
      <w:pPr>
        <w:rPr>
          <w:rFonts w:ascii="Times New Roman" w:hAnsi="Times New Roman" w:cs="Times New Roman"/>
          <w:b/>
          <w:bCs/>
        </w:rPr>
      </w:pPr>
    </w:p>
    <w:p w:rsidR="00400CA2" w:rsidRDefault="00400CA2">
      <w:pPr>
        <w:pStyle w:val="Heading2"/>
        <w:rPr>
          <w:rFonts w:ascii="Times New Roman" w:hAnsi="Times New Roman" w:cs="Times New Roman"/>
        </w:rPr>
      </w:pPr>
      <w:r>
        <w:t>Popis lekce</w:t>
      </w:r>
    </w:p>
    <w:p w:rsidR="00400CA2" w:rsidRDefault="00400CA2">
      <w:pPr>
        <w:rPr>
          <w:rFonts w:ascii="Times New Roman" w:hAnsi="Times New Roman" w:cs="Times New Roman"/>
          <w:b/>
          <w:bCs/>
        </w:rPr>
      </w:pPr>
    </w:p>
    <w:p w:rsidR="00400CA2" w:rsidRDefault="00400CA2">
      <w:pPr>
        <w:rPr>
          <w:b/>
          <w:bCs/>
        </w:rPr>
      </w:pPr>
      <w:r>
        <w:rPr>
          <w:b/>
          <w:bCs/>
        </w:rPr>
        <w:t>EVOKACE</w:t>
      </w:r>
    </w:p>
    <w:p w:rsidR="00400CA2" w:rsidRDefault="00400CA2">
      <w:r>
        <w:rPr>
          <w:b/>
          <w:bCs/>
        </w:rPr>
        <w:t xml:space="preserve">Zadání: </w:t>
      </w:r>
      <w:r>
        <w:t>Uveďte, proti jakým skupinám lidí bývají někteří čeští občané nepřátelsky naladění (až nenávistní) a s jakými argumenty své předsudky šíří.</w:t>
      </w:r>
    </w:p>
    <w:p w:rsidR="00400CA2" w:rsidRDefault="00400CA2">
      <w:pPr>
        <w:rPr>
          <w:rFonts w:ascii="Times New Roman" w:hAnsi="Times New Roman" w:cs="Times New Roman"/>
          <w:b/>
          <w:bCs/>
        </w:rPr>
      </w:pPr>
    </w:p>
    <w:p w:rsidR="00400CA2" w:rsidRDefault="00400CA2">
      <w:r>
        <w:t>(Nejprve pracuje každý sám, pak se dají dohromady dvojice – čtveřice – nakonec udělejte na tabuli soupis za celou skupinu.)</w:t>
      </w:r>
    </w:p>
    <w:p w:rsidR="00400CA2" w:rsidRDefault="00400CA2"/>
    <w:p w:rsidR="00400CA2" w:rsidRDefault="00400CA2">
      <w:pPr>
        <w:rPr>
          <w:b/>
          <w:bCs/>
        </w:rPr>
      </w:pPr>
      <w:r>
        <w:rPr>
          <w:b/>
          <w:bCs/>
        </w:rPr>
        <w:t>UVĚDOMĚNÍ</w:t>
      </w:r>
    </w:p>
    <w:p w:rsidR="00400CA2" w:rsidRDefault="00400CA2">
      <w:pPr>
        <w:rPr>
          <w:rFonts w:ascii="Times New Roman" w:hAnsi="Times New Roman" w:cs="Times New Roman"/>
        </w:rPr>
      </w:pPr>
      <w:r>
        <w:rPr>
          <w:b/>
          <w:bCs/>
        </w:rPr>
        <w:t xml:space="preserve">Zadání: </w:t>
      </w:r>
      <w:r>
        <w:t>Během četby úryvku si zaznamenej (pojmenuj) argumenty a taktiky, jimž je spalovač mrtvol Karel Kopfrkingl vystaven</w:t>
      </w:r>
      <w:r>
        <w:rPr>
          <w:rFonts w:ascii="Times New Roman" w:hAnsi="Times New Roman" w:cs="Times New Roman"/>
        </w:rPr>
        <w:t>.</w:t>
      </w:r>
    </w:p>
    <w:p w:rsidR="00400CA2" w:rsidRDefault="00400CA2">
      <w:pPr>
        <w:rPr>
          <w:rFonts w:ascii="Times New Roman" w:hAnsi="Times New Roman" w:cs="Times New Roman"/>
          <w:b/>
          <w:bCs/>
        </w:rPr>
      </w:pPr>
    </w:p>
    <w:p w:rsidR="00400CA2" w:rsidRDefault="00400CA2">
      <w:pPr>
        <w:rPr>
          <w:rFonts w:ascii="Times New Roman" w:hAnsi="Times New Roman" w:cs="Times New Roman"/>
          <w:b/>
          <w:bCs/>
        </w:rPr>
      </w:pPr>
      <w:r>
        <w:rPr>
          <w:b/>
          <w:bCs/>
        </w:rPr>
        <w:t>Ladislav Fuks: Spalovač mrtvol</w:t>
      </w:r>
    </w:p>
    <w:p w:rsidR="00400CA2" w:rsidRDefault="00400CA2">
      <w:pPr>
        <w:rPr>
          <w:rFonts w:ascii="Times New Roman" w:hAnsi="Times New Roman" w:cs="Times New Roman"/>
        </w:rPr>
      </w:pPr>
      <w:r>
        <w:t xml:space="preserve">Když jsme u těch Židů,“ řekl Willi Reinke a pohlédl na Ernu a ostatní dámy a pány u stolu, „sám už vidíš, proč je Vůdce nemá rád. Nemá je rád proto, že nechápou, jsou proti nám a svou nenávist k nám šíří. (…) V minulosti dost trpěli, byli pronásledováni. Myslíš, že by je byli pronásledovali jen tak pro nic za nic? Slyšel jsi někdy o </w:t>
      </w:r>
      <w:r>
        <w:rPr>
          <w:i/>
          <w:iCs/>
        </w:rPr>
        <w:t>moru</w:t>
      </w:r>
      <w:r>
        <w:t xml:space="preserve">?“ usmál se Willi a napil se koňaku, „o té metle středověku, na kterou umíraly statisíce lidí? Co ten mor působilo, víš to?“ usmál se Willi a pak Kopfrkingl se rozhlédl po přítomných a utkvěl na Erně dost nejistě a nerozhodně… „nuže,“ řekl Willi, „otrávené studně. Židé otravovali studny, aby vyhubili křesťany přece, to nevíš? Ale nás nesmí zajímat minulost nebo původ.“  Willi mávl rukou a smál se,  „co bylo, to bylo, to je už pryč. Tvrdíš, že jsme všichni vzešli z téhož prachu a do téhož se vracíme, že v lidském popelu není rozdíl, jsi na to přece odborník… A měl by ses stát ředitelem. Přece není smysl tvého života v tom, abys věčně reguloval chod rakví do žárovišť a měřil teplotu… nás tedy původ nezajímá, nýbrž výsledky. A ty jsou takové, že Židé jsou proti Vůdci, proti nám, proti Velkoněmecké říši. Překážejí našemu štěstí, ohrožují Vůdcův evropský řád, poslání, vyvolenost nás všech, i tu tvou. Jednotlivci jsou dobří jen napohled, třeba ten tvůj pan Strauss a Rubinstein, sám jsi o nich vždycky říkal, že to jsou dobří, slušní lidé, ale sám dnes vidíš, že to tak není, že ses v nich mýlil.  I v tom Bettelheimovi, kterého jsi vždycky tak chválil. Dnes chápeš, jak štval, nakazil i synovce, no což to, je to jeho potomek, ale nakazil i hospodyni, která Židovka není. Ve Spartě, dámy a pánové,“ řekl Willi a obrátil se k přítomným, „zabíjeli neduživé děti. Některým citlivcům se to mohlo zdát kruté. Ale vždyť to bylo obrovské dobrodiní pro ty děti samé, jak by byly v životě trpěly… a pak to bylo zdravé pro národ. Jak to přispělo k ozdravění Sparty a kam to Sparta v dějinách přivedla! Dopouštěli bychom se zločinu na národě a lidstvu,“ obrátil se Willi k příteli Kopfrkinglovi, „kdybychom se nezbavovali nežádoucích živlů. Jsme odpovědni za štěstí německého národa a celého lidstva. Za prospěch celku. Detaily jsou jen taková pouhá dekorace nebo doplněk, nic víc. </w:t>
      </w:r>
    </w:p>
    <w:p w:rsidR="00400CA2" w:rsidRDefault="00400CA2">
      <w:r>
        <w:t>Willi se odmlčel, jakoby byl právě řekl nějaký hluboký státnický projev, důstojníci a pracovníci u stolu se usmívali a hleděli na pana Kopfrkingla, jako by to, co Willi právě řekl, pronesli oni sami, a pan Kopfrklingl popíjel kávu a hleděl na ně, také na Ernu a plavovlasé krásky, i na tu novou, která přišla před chvílí, byla krásná jako anděl, vypadala jako nejlepší herečka, pak se trochu rozhlédl po sále, po zrcadlech, obrazech… a Willi řekl:</w:t>
      </w:r>
    </w:p>
    <w:p w:rsidR="00400CA2" w:rsidRDefault="00400CA2">
      <w:pPr>
        <w:rPr>
          <w:rFonts w:ascii="Times New Roman" w:hAnsi="Times New Roman" w:cs="Times New Roman"/>
        </w:rPr>
      </w:pPr>
      <w:r>
        <w:t xml:space="preserve">„Lidstvu se dá prospět jen silou, ale musí to být lidstvo čisté, zdravé, nezvrácené… napij se.“ Willi přisunul příteli sklenku, a když odmítl, s úsměvem se napil sám a řekl: „Slaboši nic nedokážou, ukaž jim sílu a uvidíš. Je neslučitelné s německou ctí stýkat se s Židy. Zde…“ mávl po Casinu, zrcadlech, obrazech… „jsou jen čistí, stoprocentní lidé. Nositelé němectví, povolaní k tomu, aby přinesli v zájmu nového řádu </w:t>
      </w:r>
      <w:r>
        <w:rPr>
          <w:i/>
          <w:iCs/>
        </w:rPr>
        <w:t xml:space="preserve">oběť… </w:t>
      </w:r>
      <w:r>
        <w:t xml:space="preserve">nejsou tu ani Češi, Slované… poslyš, Karl…“ Willi náhle ztlumil hlas a pohlédl na ostatní… „matka tvé Marie, Tvé Lakmé, dělala ryby ve sladkém rosolu, na cizí způsob, jak jsi říkal, víš, co je to za způsob? To je způsob židovský…“ a když se pak Kopfrkingl trochu zarazil, Willi řekl: </w:t>
      </w:r>
    </w:p>
    <w:p w:rsidR="00400CA2" w:rsidRDefault="00400CA2">
      <w:r>
        <w:t>Matka tvé Lakmé byla přece Židovka!“</w:t>
      </w:r>
    </w:p>
    <w:p w:rsidR="00400CA2" w:rsidRDefault="00400CA2">
      <w:r>
        <w:t xml:space="preserve">„Herr Kopfrkingl,“ kývl hodnostář, „my musíme v zájmu celku a svého poslání přinášet </w:t>
      </w:r>
      <w:r>
        <w:rPr>
          <w:i/>
          <w:iCs/>
        </w:rPr>
        <w:t>oběti</w:t>
      </w:r>
      <w:r>
        <w:t xml:space="preserve">. Chci příští týden mluvit s šéfem pražského sicherheitsdienstu a sekretářem pana řášského protektora Boehrmanem… Obávám se však toho, co řekne… Obávám se vskutku, že vysoký úřad byste takhle zastávat nemohl…“ a hodnostář se usmál na Ernu a plavovlásky, i na tu, jež byla jak anděl a prvotřídní herečka, a pan Kopfrkingl se také usmál na Ernu a plavovlásky, ta, jež byla jak anděl a prvotřídní herečka, se mu náhle opřela o rameno a pak… pan Kopfrkingl řekl: </w:t>
      </w:r>
    </w:p>
    <w:p w:rsidR="00400CA2" w:rsidRDefault="00400CA2">
      <w:pPr>
        <w:rPr>
          <w:rFonts w:ascii="Times New Roman" w:hAnsi="Times New Roman" w:cs="Times New Roman"/>
        </w:rPr>
      </w:pPr>
      <w:r>
        <w:t>„Mohu se dát rozvést, pánové.“</w:t>
      </w:r>
    </w:p>
    <w:p w:rsidR="00400CA2" w:rsidRDefault="00400CA2">
      <w:pPr>
        <w:rPr>
          <w:rFonts w:ascii="Times New Roman" w:hAnsi="Times New Roman" w:cs="Times New Roman"/>
          <w:i/>
          <w:iCs/>
        </w:rPr>
      </w:pPr>
      <w:r>
        <w:t xml:space="preserve">                                             </w:t>
      </w:r>
      <w:r>
        <w:rPr>
          <w:i/>
          <w:iCs/>
        </w:rPr>
        <w:t>Ladislav Fuks: Spalovač mrtvol, Odeon 2013, Praha. Str. 104 – 107 (kráceno)</w:t>
      </w:r>
    </w:p>
    <w:p w:rsidR="00400CA2" w:rsidRDefault="00400CA2">
      <w:pPr>
        <w:rPr>
          <w:rFonts w:ascii="Times New Roman" w:hAnsi="Times New Roman" w:cs="Times New Roman"/>
          <w:b/>
          <w:bCs/>
          <w:sz w:val="24"/>
          <w:szCs w:val="24"/>
        </w:rPr>
      </w:pPr>
    </w:p>
    <w:p w:rsidR="00400CA2" w:rsidRDefault="00400CA2">
      <w:pPr>
        <w:rPr>
          <w:b/>
          <w:bCs/>
          <w:sz w:val="24"/>
          <w:szCs w:val="24"/>
        </w:rPr>
      </w:pPr>
      <w:r>
        <w:rPr>
          <w:b/>
          <w:bCs/>
          <w:sz w:val="24"/>
          <w:szCs w:val="24"/>
        </w:rPr>
        <w:t>REFLEXE</w:t>
      </w:r>
    </w:p>
    <w:p w:rsidR="00400CA2" w:rsidRDefault="00400CA2">
      <w:pPr>
        <w:rPr>
          <w:sz w:val="24"/>
          <w:szCs w:val="24"/>
        </w:rPr>
      </w:pPr>
      <w:r>
        <w:rPr>
          <w:sz w:val="24"/>
          <w:szCs w:val="24"/>
        </w:rPr>
        <w:t>Sdílení vlastních poznámek ve dvojicích, následně v celé skupině.</w:t>
      </w:r>
    </w:p>
    <w:p w:rsidR="00400CA2" w:rsidRDefault="00400CA2">
      <w:pPr>
        <w:rPr>
          <w:rFonts w:ascii="Times New Roman" w:hAnsi="Times New Roman" w:cs="Times New Roman"/>
          <w:sz w:val="24"/>
          <w:szCs w:val="24"/>
        </w:rPr>
      </w:pPr>
      <w:r>
        <w:rPr>
          <w:sz w:val="24"/>
          <w:szCs w:val="24"/>
        </w:rPr>
        <w:t xml:space="preserve">Slyšel/a jsi podobné argumenty vůči skupinám, které nemají rádi někteří Češi? </w:t>
      </w:r>
    </w:p>
    <w:p w:rsidR="00400CA2" w:rsidRDefault="00400CA2">
      <w:pPr>
        <w:rPr>
          <w:rFonts w:ascii="Times New Roman" w:hAnsi="Times New Roman" w:cs="Times New Roman"/>
          <w:sz w:val="24"/>
          <w:szCs w:val="24"/>
        </w:rPr>
      </w:pPr>
      <w:r>
        <w:rPr>
          <w:sz w:val="24"/>
          <w:szCs w:val="24"/>
        </w:rPr>
        <w:t>(Pracuj s úvodním soupisem.)</w:t>
      </w:r>
    </w:p>
    <w:p w:rsidR="00400CA2" w:rsidRDefault="00400CA2">
      <w:pPr>
        <w:rPr>
          <w:rFonts w:ascii="Times New Roman" w:hAnsi="Times New Roman" w:cs="Times New Roman"/>
          <w:sz w:val="24"/>
          <w:szCs w:val="24"/>
        </w:rPr>
      </w:pPr>
    </w:p>
    <w:p w:rsidR="00400CA2" w:rsidRDefault="00400CA2">
      <w:pPr>
        <w:rPr>
          <w:rFonts w:ascii="Times New Roman" w:hAnsi="Times New Roman" w:cs="Times New Roman"/>
          <w:sz w:val="24"/>
          <w:szCs w:val="24"/>
        </w:rPr>
      </w:pPr>
      <w:r>
        <w:rPr>
          <w:sz w:val="24"/>
          <w:szCs w:val="24"/>
        </w:rPr>
        <w:t>Přečti si následující úryvek:</w:t>
      </w:r>
    </w:p>
    <w:p w:rsidR="00400CA2" w:rsidRDefault="00400CA2">
      <w:pPr>
        <w:rPr>
          <w:rFonts w:ascii="Times New Roman" w:hAnsi="Times New Roman" w:cs="Times New Roman"/>
        </w:rPr>
      </w:pPr>
      <w:r>
        <w:rPr>
          <w:b/>
          <w:bCs/>
          <w:sz w:val="24"/>
          <w:szCs w:val="24"/>
        </w:rPr>
        <w:t>ZLO A EXIL</w:t>
      </w:r>
    </w:p>
    <w:p w:rsidR="00400CA2" w:rsidRDefault="00400CA2">
      <w:pPr>
        <w:rPr>
          <w:rFonts w:ascii="Times New Roman" w:hAnsi="Times New Roman" w:cs="Times New Roman"/>
          <w:b/>
          <w:bCs/>
          <w:sz w:val="24"/>
          <w:szCs w:val="24"/>
        </w:rPr>
      </w:pPr>
      <w:r>
        <w:rPr>
          <w:rStyle w:val="Emphasis"/>
          <w:rFonts w:ascii="Calibri" w:hAnsi="Calibri" w:cs="Calibri"/>
          <w:b/>
          <w:bCs/>
          <w:i w:val="0"/>
          <w:iCs w:val="0"/>
          <w:sz w:val="24"/>
          <w:szCs w:val="24"/>
          <w:shd w:val="clear" w:color="auto" w:fill="FFFFFF"/>
        </w:rPr>
        <w:t xml:space="preserve">Rozhovor </w:t>
      </w:r>
      <w:r>
        <w:rPr>
          <w:b/>
          <w:bCs/>
          <w:sz w:val="24"/>
          <w:szCs w:val="24"/>
          <w:shd w:val="clear" w:color="auto" w:fill="FFFFFF"/>
        </w:rPr>
        <w:t>s Eliem Wieselem</w:t>
      </w:r>
      <w:r>
        <w:rPr>
          <w:rStyle w:val="Emphasis"/>
          <w:rFonts w:ascii="Calibri" w:hAnsi="Calibri" w:cs="Calibri"/>
          <w:b/>
          <w:bCs/>
          <w:i w:val="0"/>
          <w:iCs w:val="0"/>
          <w:sz w:val="24"/>
          <w:szCs w:val="24"/>
          <w:shd w:val="clear" w:color="auto" w:fill="FFFFFF"/>
        </w:rPr>
        <w:t xml:space="preserve"> (Michaël de Saint Cheron</w:t>
      </w:r>
      <w:r>
        <w:rPr>
          <w:rStyle w:val="apple-converted-space"/>
          <w:rFonts w:ascii="Calibri" w:hAnsi="Calibri" w:cs="Calibri"/>
          <w:b/>
          <w:bCs/>
          <w:sz w:val="24"/>
          <w:szCs w:val="24"/>
          <w:shd w:val="clear" w:color="auto" w:fill="FFFFFF"/>
        </w:rPr>
        <w:t>)</w:t>
      </w:r>
    </w:p>
    <w:p w:rsidR="00400CA2" w:rsidRDefault="00400CA2">
      <w:pPr>
        <w:rPr>
          <w:rFonts w:ascii="Times New Roman" w:hAnsi="Times New Roman" w:cs="Times New Roman"/>
        </w:rPr>
      </w:pPr>
    </w:p>
    <w:p w:rsidR="00400CA2" w:rsidRDefault="00400CA2">
      <w:pPr>
        <w:rPr>
          <w:rFonts w:ascii="Times New Roman" w:hAnsi="Times New Roman" w:cs="Times New Roman"/>
          <w:i/>
          <w:iCs/>
        </w:rPr>
      </w:pPr>
      <w:r>
        <w:t>Cheron:</w:t>
      </w:r>
      <w:r>
        <w:rPr>
          <w:i/>
          <w:iCs/>
        </w:rPr>
        <w:t xml:space="preserve"> Nepřesunula se však dnes nenávist vůči Židům na etnické nebo rasové menšiny, jimž hrozí, že se ocitnou – pokud už se neocitly – v situaci, v jaké se nacházejí například černoši v Jihoafrické republice, Turci v Německu, ale i „nová chudina“, ti, kteří tvoří takzvaný „čtvrtý svět“ v bohatých zemích?</w:t>
      </w:r>
    </w:p>
    <w:p w:rsidR="00400CA2" w:rsidRDefault="00400CA2">
      <w:pPr>
        <w:rPr>
          <w:rFonts w:ascii="Times New Roman" w:hAnsi="Times New Roman" w:cs="Times New Roman"/>
        </w:rPr>
      </w:pPr>
    </w:p>
    <w:p w:rsidR="00400CA2" w:rsidRDefault="00400CA2">
      <w:r>
        <w:t>Wiesel: Ano, to však nezmenšuje nenávist k Židům. Říkáte, že tato nenávist se „přesunula“, přesto trvá, a dokonce bych řekl, že se rozšířila. Ti, kdo nenávidí Židy, nenávidí i ostatní menšiny. Nefunguje to stejně, jako když v bance vybereme peníze z jednoho účtu a uložíme je na druhý. V tomto případě je nenávist dost velká na to, aby mohli být nenáviděni všichni: Židé, Turci, Arméni, černí, Portorikánci, a také, hlavně ve Francii, Arabové. Obětí nenávisti je mnoho. Nenávist, jak jsem řekl, pochází vždycky ze stejného zdroje. Ti, kdo nenávidí jednu skupinu lidí, budou nevyhnutelně nenávidět i jiné skupiny. Ti, kdo nenávidí Židy, budou nenávidět všechny menšiny.“</w:t>
      </w:r>
    </w:p>
    <w:p w:rsidR="00400CA2" w:rsidRDefault="00400CA2"/>
    <w:p w:rsidR="00400CA2" w:rsidRDefault="00400CA2">
      <w:pPr>
        <w:rPr>
          <w:rFonts w:ascii="Times New Roman" w:hAnsi="Times New Roman" w:cs="Times New Roman"/>
          <w:i/>
          <w:iCs/>
        </w:rPr>
      </w:pPr>
      <w:r>
        <w:rPr>
          <w:i/>
          <w:iCs/>
        </w:rPr>
        <w:t xml:space="preserve">In: Elie Wiesel, </w:t>
      </w:r>
      <w:r>
        <w:rPr>
          <w:rStyle w:val="Emphasis"/>
          <w:rFonts w:ascii="Calibri" w:hAnsi="Calibri" w:cs="Calibri"/>
          <w:i w:val="0"/>
          <w:iCs w:val="0"/>
          <w:shd w:val="clear" w:color="auto" w:fill="FFFFFF"/>
        </w:rPr>
        <w:t>Michaël de Saint Cheron:</w:t>
      </w:r>
      <w:r>
        <w:rPr>
          <w:i/>
          <w:iCs/>
        </w:rPr>
        <w:t xml:space="preserve"> Zlo a exil. Překlad Helena Bláhová. Portál 2000, Praha. Str.50</w:t>
      </w:r>
    </w:p>
    <w:p w:rsidR="00400CA2" w:rsidRDefault="00400CA2">
      <w:pPr>
        <w:rPr>
          <w:rFonts w:ascii="Times New Roman" w:hAnsi="Times New Roman" w:cs="Times New Roman"/>
          <w:i/>
          <w:iCs/>
        </w:rPr>
      </w:pPr>
    </w:p>
    <w:p w:rsidR="00400CA2" w:rsidRDefault="00400CA2">
      <w:pPr>
        <w:spacing w:before="100" w:beforeAutospacing="1" w:after="100" w:afterAutospacing="1" w:line="240" w:lineRule="auto"/>
        <w:jc w:val="center"/>
      </w:pPr>
      <w:r>
        <w:t>Co k</w:t>
      </w:r>
      <w:r>
        <w:rPr>
          <w:rFonts w:ascii="Times New Roman" w:hAnsi="Times New Roman" w:cs="Times New Roman"/>
        </w:rPr>
        <w:t> </w:t>
      </w:r>
      <w:r>
        <w:t xml:space="preserve">tématu diskriminace říká </w:t>
      </w:r>
    </w:p>
    <w:p w:rsidR="00400CA2" w:rsidRDefault="00400CA2">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mallCaps/>
          <w:sz w:val="24"/>
          <w:szCs w:val="24"/>
          <w:lang w:eastAsia="cs-CZ"/>
        </w:rPr>
        <w:t>Listina základních práv Evropské unie</w:t>
      </w:r>
    </w:p>
    <w:p w:rsidR="00400CA2" w:rsidRDefault="00400CA2">
      <w:pPr>
        <w:spacing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(2007/C 303/01) Evropský parlament, Rada a Komise slavnostně vyhlašují jako Listinu základních práv Evropské unie níže uvedené znění:</w:t>
      </w:r>
    </w:p>
    <w:p w:rsidR="00400CA2" w:rsidRDefault="00400CA2">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LISTINA ZÁKLADNÍCH PRÁV EVROPSKÉ UNIE</w:t>
      </w:r>
    </w:p>
    <w:p w:rsidR="00400CA2" w:rsidRDefault="00400CA2">
      <w:pPr>
        <w:spacing w:before="100" w:beforeAutospacing="1" w:after="100" w:afterAutospacing="1" w:line="240" w:lineRule="auto"/>
        <w:jc w:val="center"/>
        <w:rPr>
          <w:rFonts w:ascii="Times New Roman" w:hAnsi="Times New Roman" w:cs="Times New Roman"/>
          <w:sz w:val="21"/>
          <w:szCs w:val="21"/>
          <w:lang w:eastAsia="cs-CZ"/>
        </w:rPr>
      </w:pPr>
      <w:r>
        <w:rPr>
          <w:rFonts w:ascii="Times New Roman" w:hAnsi="Times New Roman" w:cs="Times New Roman"/>
          <w:sz w:val="21"/>
          <w:szCs w:val="21"/>
          <w:lang w:eastAsia="cs-CZ"/>
        </w:rPr>
        <w:t>HLAVA III</w:t>
      </w:r>
    </w:p>
    <w:p w:rsidR="00400CA2" w:rsidRDefault="00400CA2">
      <w:pPr>
        <w:spacing w:before="100" w:beforeAutospacing="1" w:after="100" w:afterAutospacing="1" w:line="240" w:lineRule="auto"/>
        <w:jc w:val="center"/>
        <w:rPr>
          <w:rFonts w:ascii="Times New Roman" w:hAnsi="Times New Roman" w:cs="Times New Roman"/>
          <w:i/>
          <w:iCs/>
          <w:sz w:val="24"/>
          <w:szCs w:val="24"/>
          <w:lang w:eastAsia="cs-CZ"/>
        </w:rPr>
      </w:pPr>
      <w:bookmarkStart w:id="0" w:name="anArt21"/>
      <w:r>
        <w:rPr>
          <w:rFonts w:ascii="Times New Roman" w:hAnsi="Times New Roman" w:cs="Times New Roman"/>
          <w:i/>
          <w:iCs/>
          <w:sz w:val="24"/>
          <w:szCs w:val="24"/>
          <w:lang w:eastAsia="cs-CZ"/>
        </w:rPr>
        <w:t>Článek 21</w:t>
      </w:r>
    </w:p>
    <w:bookmarkEnd w:id="0"/>
    <w:p w:rsidR="00400CA2" w:rsidRDefault="00400CA2">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Zákaz diskriminace</w:t>
      </w:r>
    </w:p>
    <w:p w:rsidR="00400CA2" w:rsidRDefault="00400CA2">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1.   Zakazuje se jakákoli diskriminace založená zejména na pohlaví, rase, barvě pleti, etnickém nebo sociálním původu, genetických rysech, jazyku, náboženském vyznání nebo přesvědčení, politických názorech či jakýchkoli jiných názorech, příslušnosti k národnostní menšině, majetku, narození, zdravotním postižení, věku nebo sexuální orientaci.</w:t>
      </w:r>
    </w:p>
    <w:p w:rsidR="00400CA2" w:rsidRDefault="00400CA2">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2.   V oblasti působnosti Smluv, a aniž jsou dotčena jejich zvláštní ustanovení, se zakazuje jakákoli diskriminace na základě státní příslušnosti.</w:t>
      </w:r>
    </w:p>
    <w:p w:rsidR="00400CA2" w:rsidRDefault="00400CA2">
      <w:pPr>
        <w:spacing w:before="100" w:beforeAutospacing="1" w:after="100" w:afterAutospacing="1" w:line="240" w:lineRule="auto"/>
        <w:jc w:val="center"/>
        <w:rPr>
          <w:rFonts w:ascii="Times New Roman" w:hAnsi="Times New Roman" w:cs="Times New Roman"/>
          <w:i/>
          <w:iCs/>
          <w:sz w:val="24"/>
          <w:szCs w:val="24"/>
          <w:lang w:eastAsia="cs-CZ"/>
        </w:rPr>
      </w:pPr>
      <w:bookmarkStart w:id="1" w:name="anArt22"/>
      <w:r>
        <w:rPr>
          <w:rFonts w:ascii="Times New Roman" w:hAnsi="Times New Roman" w:cs="Times New Roman"/>
          <w:i/>
          <w:iCs/>
          <w:sz w:val="24"/>
          <w:szCs w:val="24"/>
          <w:lang w:eastAsia="cs-CZ"/>
        </w:rPr>
        <w:t>Článek 22</w:t>
      </w:r>
    </w:p>
    <w:bookmarkEnd w:id="1"/>
    <w:p w:rsidR="00400CA2" w:rsidRDefault="00400CA2">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Kulturní, náboženská a jazyková rozmanitost</w:t>
      </w:r>
    </w:p>
    <w:p w:rsidR="00400CA2" w:rsidRDefault="00400CA2">
      <w:pPr>
        <w:spacing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Unie respektuje kulturní, náboženskou a jazykovou rozmanitost.</w:t>
      </w:r>
      <w:bookmarkStart w:id="2" w:name="anArt23"/>
      <w:r>
        <w:rPr>
          <w:rFonts w:ascii="Times New Roman" w:hAnsi="Times New Roman" w:cs="Times New Roman"/>
          <w:sz w:val="24"/>
          <w:szCs w:val="24"/>
          <w:lang w:eastAsia="cs-CZ"/>
        </w:rPr>
        <w:t xml:space="preserve"> </w:t>
      </w:r>
    </w:p>
    <w:bookmarkEnd w:id="2"/>
    <w:p w:rsidR="00400CA2" w:rsidRDefault="00400CA2">
      <w:pPr>
        <w:rPr>
          <w:rFonts w:ascii="Times New Roman" w:hAnsi="Times New Roman" w:cs="Times New Roman"/>
        </w:rPr>
      </w:pPr>
    </w:p>
    <w:p w:rsidR="00400CA2" w:rsidRDefault="00400CA2">
      <w:pPr>
        <w:rPr>
          <w:b/>
          <w:bCs/>
          <w:sz w:val="24"/>
          <w:szCs w:val="24"/>
        </w:rPr>
      </w:pPr>
      <w:r>
        <w:rPr>
          <w:b/>
          <w:bCs/>
          <w:sz w:val="24"/>
          <w:szCs w:val="24"/>
        </w:rPr>
        <w:t>Závěr:</w:t>
      </w:r>
    </w:p>
    <w:p w:rsidR="00400CA2" w:rsidRDefault="00400CA2">
      <w:pPr>
        <w:rPr>
          <w:b/>
          <w:bCs/>
          <w:sz w:val="24"/>
          <w:szCs w:val="24"/>
        </w:rPr>
      </w:pPr>
      <w:r>
        <w:rPr>
          <w:b/>
          <w:bCs/>
          <w:sz w:val="24"/>
          <w:szCs w:val="24"/>
        </w:rPr>
        <w:t xml:space="preserve">Pětiminutové volné psaní na téma </w:t>
      </w:r>
    </w:p>
    <w:p w:rsidR="00400CA2" w:rsidRDefault="00400CA2">
      <w:pPr>
        <w:rPr>
          <w:rFonts w:ascii="Times New Roman" w:hAnsi="Times New Roman" w:cs="Times New Roman"/>
          <w:sz w:val="24"/>
          <w:szCs w:val="24"/>
        </w:rPr>
      </w:pPr>
      <w:r>
        <w:rPr>
          <w:sz w:val="24"/>
          <w:szCs w:val="24"/>
        </w:rPr>
        <w:t>„Ti, kdo nenávidí Židy, budou nenávidět všechny menšiny“, - co s</w:t>
      </w:r>
      <w:r>
        <w:rPr>
          <w:rFonts w:ascii="Times New Roman" w:hAnsi="Times New Roman" w:cs="Times New Roman"/>
          <w:sz w:val="24"/>
          <w:szCs w:val="24"/>
        </w:rPr>
        <w:t> </w:t>
      </w:r>
      <w:r>
        <w:rPr>
          <w:sz w:val="24"/>
          <w:szCs w:val="24"/>
        </w:rPr>
        <w:t xml:space="preserve">těmi, kteří nenávidí?  </w:t>
      </w:r>
    </w:p>
    <w:p w:rsidR="00400CA2" w:rsidRDefault="00400CA2">
      <w:pPr>
        <w:rPr>
          <w:sz w:val="24"/>
          <w:szCs w:val="24"/>
        </w:rPr>
      </w:pPr>
      <w:r>
        <w:rPr>
          <w:sz w:val="24"/>
          <w:szCs w:val="24"/>
        </w:rPr>
        <w:t xml:space="preserve">                                                                                                       </w:t>
      </w:r>
    </w:p>
    <w:p w:rsidR="00400CA2" w:rsidRDefault="00400CA2">
      <w:pPr>
        <w:rPr>
          <w:sz w:val="24"/>
          <w:szCs w:val="24"/>
        </w:rPr>
      </w:pPr>
      <w:r>
        <w:rPr>
          <w:sz w:val="24"/>
          <w:szCs w:val="24"/>
        </w:rPr>
        <w:t>Následuje opět sdílení ve dvojicích, kdo chce, přečte své volné psaní celé skupině, prezentace můžeme nechat bez komentáře, případně (dle citu) může nastat diskuse….</w:t>
      </w:r>
    </w:p>
    <w:p w:rsidR="00400CA2" w:rsidRDefault="00400CA2">
      <w:pPr>
        <w:rPr>
          <w:rFonts w:ascii="Times New Roman" w:hAnsi="Times New Roman" w:cs="Times New Roman"/>
          <w:sz w:val="24"/>
          <w:szCs w:val="24"/>
        </w:rPr>
      </w:pPr>
    </w:p>
    <w:p w:rsidR="00400CA2" w:rsidRDefault="00400CA2">
      <w:pPr>
        <w:rPr>
          <w:b/>
          <w:bCs/>
          <w:u w:val="single"/>
        </w:rPr>
      </w:pPr>
      <w:r>
        <w:rPr>
          <w:b/>
          <w:bCs/>
          <w:u w:val="single"/>
        </w:rPr>
        <w:t>Metoda:</w:t>
      </w:r>
    </w:p>
    <w:p w:rsidR="00400CA2" w:rsidRDefault="00400CA2">
      <w:pPr>
        <w:rPr>
          <w:b/>
          <w:bCs/>
          <w:sz w:val="24"/>
          <w:szCs w:val="24"/>
        </w:rPr>
      </w:pPr>
    </w:p>
    <w:p w:rsidR="00400CA2" w:rsidRDefault="00400CA2">
      <w:pPr>
        <w:rPr>
          <w:rFonts w:ascii="Times New Roman" w:hAnsi="Times New Roman" w:cs="Times New Roman"/>
        </w:rPr>
      </w:pPr>
      <w:r>
        <w:rPr>
          <w:b/>
          <w:bCs/>
          <w:sz w:val="24"/>
          <w:szCs w:val="24"/>
        </w:rPr>
        <w:t>Volné psaní</w:t>
      </w:r>
      <w:r>
        <w:t xml:space="preserve"> </w:t>
      </w:r>
    </w:p>
    <w:p w:rsidR="00400CA2" w:rsidRDefault="00400CA2">
      <w:pPr>
        <w:ind w:left="360"/>
        <w:rPr>
          <w:b/>
          <w:bCs/>
        </w:rPr>
      </w:pPr>
      <w:r>
        <w:rPr>
          <w:b/>
          <w:bCs/>
        </w:rPr>
        <w:t>Charakteristika metody</w:t>
      </w:r>
    </w:p>
    <w:p w:rsidR="00400CA2" w:rsidRDefault="00400CA2">
      <w:pPr>
        <w:ind w:left="360"/>
      </w:pPr>
      <w:r>
        <w:t xml:space="preserve">Volné psaní je jedna z brainstormingových metod, která dovoluje psát na papír vše, co nás k určitému tématu, námětu právě napadá, aniž bychom své psaní podřizovali nějakým formálním (stylistickým či pravopisným) požadavkům. Na rozdíl od jiných typů brainstormingu se volné psaní píše jako souvislý text (nikoli jen pojmy, hesla, ale navazující věty). Volné psaní nám pomáhá objevit v sobě nečekané nápady, myšlenky, souvislosti. </w:t>
      </w:r>
    </w:p>
    <w:p w:rsidR="00400CA2" w:rsidRDefault="00400CA2">
      <w:pPr>
        <w:ind w:left="360"/>
        <w:rPr>
          <w:b/>
          <w:bCs/>
        </w:rPr>
      </w:pPr>
      <w:r>
        <w:rPr>
          <w:b/>
          <w:bCs/>
        </w:rPr>
        <w:t>Pravidla volného psaní</w:t>
      </w:r>
    </w:p>
    <w:p w:rsidR="00400CA2" w:rsidRDefault="00400CA2">
      <w:pPr>
        <w:ind w:left="360"/>
      </w:pPr>
      <w:r>
        <w:t>1. Piš po celou stanovenou dobu vše, co tě k tématu napadá.</w:t>
      </w:r>
    </w:p>
    <w:p w:rsidR="00400CA2" w:rsidRDefault="00400CA2">
      <w:pPr>
        <w:ind w:left="360"/>
      </w:pPr>
      <w:r>
        <w:t>2. Piš souvislý text, ne jen jednotlivá hesla nebo body.</w:t>
      </w:r>
    </w:p>
    <w:p w:rsidR="00400CA2" w:rsidRDefault="00400CA2">
      <w:pPr>
        <w:ind w:left="360"/>
      </w:pPr>
      <w:r>
        <w:t>3. Nevracej se k napsanému, neopravuj, nevylepšuj, co jsi napsal/a.</w:t>
      </w:r>
    </w:p>
    <w:p w:rsidR="00400CA2" w:rsidRDefault="00400CA2">
      <w:pPr>
        <w:ind w:left="360"/>
      </w:pPr>
      <w:r>
        <w:t>4. Pokračuj v psaní, i když tě nic nenapadá, zapisuj i pomocné věty („Teď mne nic nenapadá ...“), ale snaž se vrátit k tématu.</w:t>
      </w:r>
    </w:p>
    <w:p w:rsidR="00400CA2" w:rsidRDefault="00400CA2">
      <w:pPr>
        <w:ind w:left="360"/>
        <w:rPr>
          <w:rFonts w:ascii="Times New Roman" w:hAnsi="Times New Roman" w:cs="Times New Roman"/>
        </w:rPr>
      </w:pPr>
      <w:r>
        <w:t>5. Nenech se ve svých nápadech brzdit pravopisem</w:t>
      </w:r>
    </w:p>
    <w:p w:rsidR="00400CA2" w:rsidRDefault="00400CA2">
      <w:pPr>
        <w:ind w:left="360"/>
        <w:rPr>
          <w:rFonts w:ascii="Times New Roman" w:hAnsi="Times New Roman" w:cs="Times New Roman"/>
        </w:rPr>
      </w:pPr>
    </w:p>
    <w:p w:rsidR="00400CA2" w:rsidRDefault="00400CA2">
      <w:pPr>
        <w:ind w:left="360"/>
        <w:jc w:val="both"/>
        <w:rPr>
          <w:rFonts w:ascii="Times New Roman" w:hAnsi="Times New Roman" w:cs="Times New Roman"/>
        </w:rPr>
      </w:pPr>
    </w:p>
    <w:p w:rsidR="00400CA2" w:rsidRDefault="00400CA2">
      <w:pPr>
        <w:pStyle w:val="NormalWeb"/>
        <w:shd w:val="clear" w:color="auto" w:fill="FFFFFF"/>
        <w:spacing w:before="120" w:beforeAutospacing="0" w:after="120" w:afterAutospacing="0" w:line="336" w:lineRule="atLeast"/>
        <w:rPr>
          <w:rFonts w:ascii="Arial" w:hAnsi="Arial" w:cs="Arial"/>
          <w:b/>
          <w:bCs/>
          <w:color w:val="252525"/>
          <w:sz w:val="21"/>
          <w:szCs w:val="21"/>
        </w:rPr>
      </w:pPr>
      <w:r>
        <w:rPr>
          <w:rFonts w:ascii="Arial" w:hAnsi="Arial" w:cs="Arial"/>
          <w:b/>
          <w:bCs/>
          <w:color w:val="252525"/>
          <w:sz w:val="21"/>
          <w:szCs w:val="21"/>
        </w:rPr>
        <w:t>Autorka lekce: Nina Rutová</w:t>
      </w:r>
    </w:p>
    <w:p w:rsidR="00400CA2" w:rsidRDefault="00400CA2">
      <w:pPr>
        <w:rPr>
          <w:rFonts w:ascii="Times New Roman" w:hAnsi="Times New Roman" w:cs="Times New Roman"/>
        </w:rPr>
      </w:pPr>
      <w:bookmarkStart w:id="3" w:name="_GoBack"/>
      <w:bookmarkEnd w:id="3"/>
    </w:p>
    <w:sectPr w:rsidR="00400CA2" w:rsidSect="00400C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6546C"/>
    <w:multiLevelType w:val="hybridMultilevel"/>
    <w:tmpl w:val="E0AE254C"/>
    <w:lvl w:ilvl="0" w:tplc="0405000F">
      <w:start w:val="1"/>
      <w:numFmt w:val="decimal"/>
      <w:lvlText w:val="%1."/>
      <w:lvlJc w:val="left"/>
      <w:pPr>
        <w:ind w:left="720" w:hanging="360"/>
      </w:pPr>
      <w:rPr>
        <w:rFonts w:ascii="Times New Roman" w:hAnsi="Times New Roman" w:hint="default"/>
      </w:rPr>
    </w:lvl>
    <w:lvl w:ilvl="1" w:tplc="04050019">
      <w:start w:val="1"/>
      <w:numFmt w:val="lowerLetter"/>
      <w:lvlText w:val="%2."/>
      <w:lvlJc w:val="left"/>
      <w:pPr>
        <w:ind w:left="1440" w:hanging="360"/>
      </w:pPr>
      <w:rPr>
        <w:rFonts w:ascii="Times New Roman" w:hAnsi="Times New Roman"/>
      </w:rPr>
    </w:lvl>
    <w:lvl w:ilvl="2" w:tplc="0405001B">
      <w:start w:val="1"/>
      <w:numFmt w:val="lowerRoman"/>
      <w:lvlText w:val="%3."/>
      <w:lvlJc w:val="right"/>
      <w:pPr>
        <w:ind w:left="2160" w:hanging="180"/>
      </w:pPr>
      <w:rPr>
        <w:rFonts w:ascii="Times New Roman" w:hAnsi="Times New Roman"/>
      </w:rPr>
    </w:lvl>
    <w:lvl w:ilvl="3" w:tplc="0405000F">
      <w:start w:val="1"/>
      <w:numFmt w:val="decimal"/>
      <w:lvlText w:val="%4."/>
      <w:lvlJc w:val="left"/>
      <w:pPr>
        <w:ind w:left="2880" w:hanging="360"/>
      </w:pPr>
      <w:rPr>
        <w:rFonts w:ascii="Times New Roman" w:hAnsi="Times New Roman"/>
      </w:rPr>
    </w:lvl>
    <w:lvl w:ilvl="4" w:tplc="04050019">
      <w:start w:val="1"/>
      <w:numFmt w:val="lowerLetter"/>
      <w:lvlText w:val="%5."/>
      <w:lvlJc w:val="left"/>
      <w:pPr>
        <w:ind w:left="3600" w:hanging="360"/>
      </w:pPr>
      <w:rPr>
        <w:rFonts w:ascii="Times New Roman" w:hAnsi="Times New Roman"/>
      </w:rPr>
    </w:lvl>
    <w:lvl w:ilvl="5" w:tplc="0405001B">
      <w:start w:val="1"/>
      <w:numFmt w:val="lowerRoman"/>
      <w:lvlText w:val="%6."/>
      <w:lvlJc w:val="right"/>
      <w:pPr>
        <w:ind w:left="4320" w:hanging="180"/>
      </w:pPr>
      <w:rPr>
        <w:rFonts w:ascii="Times New Roman" w:hAnsi="Times New Roman"/>
      </w:rPr>
    </w:lvl>
    <w:lvl w:ilvl="6" w:tplc="0405000F">
      <w:start w:val="1"/>
      <w:numFmt w:val="decimal"/>
      <w:lvlText w:val="%7."/>
      <w:lvlJc w:val="left"/>
      <w:pPr>
        <w:ind w:left="5040" w:hanging="360"/>
      </w:pPr>
      <w:rPr>
        <w:rFonts w:ascii="Times New Roman" w:hAnsi="Times New Roman"/>
      </w:rPr>
    </w:lvl>
    <w:lvl w:ilvl="7" w:tplc="04050019">
      <w:start w:val="1"/>
      <w:numFmt w:val="lowerLetter"/>
      <w:lvlText w:val="%8."/>
      <w:lvlJc w:val="left"/>
      <w:pPr>
        <w:ind w:left="5760" w:hanging="360"/>
      </w:pPr>
      <w:rPr>
        <w:rFonts w:ascii="Times New Roman" w:hAnsi="Times New Roman"/>
      </w:rPr>
    </w:lvl>
    <w:lvl w:ilvl="8" w:tplc="0405001B">
      <w:start w:val="1"/>
      <w:numFmt w:val="lowerRoman"/>
      <w:lvlText w:val="%9."/>
      <w:lvlJc w:val="right"/>
      <w:pPr>
        <w:ind w:left="6480" w:hanging="180"/>
      </w:pPr>
      <w:rPr>
        <w:rFonts w:ascii="Times New Roman" w:hAnsi="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CA2"/>
    <w:rsid w:val="00400CA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hAnsi="Calibri" w:cs="Calibri"/>
      <w:lang w:eastAsia="en-US"/>
    </w:rPr>
  </w:style>
  <w:style w:type="paragraph" w:styleId="Heading1">
    <w:name w:val="heading 1"/>
    <w:basedOn w:val="Normal"/>
    <w:next w:val="Normal"/>
    <w:link w:val="Heading1Char"/>
    <w:uiPriority w:val="99"/>
    <w:qFormat/>
    <w:pPr>
      <w:keepNext/>
      <w:outlineLvl w:val="0"/>
    </w:pPr>
    <w:rPr>
      <w:b/>
      <w:bCs/>
      <w:sz w:val="24"/>
      <w:szCs w:val="24"/>
      <w:u w:val="single"/>
    </w:rPr>
  </w:style>
  <w:style w:type="paragraph" w:styleId="Heading2">
    <w:name w:val="heading 2"/>
    <w:basedOn w:val="Normal"/>
    <w:next w:val="Normal"/>
    <w:link w:val="Heading2Char"/>
    <w:uiPriority w:val="99"/>
    <w:qFormat/>
    <w:pPr>
      <w:keepNext/>
      <w:outlineLvl w:val="1"/>
    </w:pPr>
    <w:rPr>
      <w:b/>
      <w:bCs/>
      <w:u w:val="single"/>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CA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0CA2"/>
    <w:rPr>
      <w:rFonts w:asciiTheme="majorHAnsi" w:eastAsiaTheme="majorEastAsia" w:hAnsiTheme="majorHAnsi" w:cstheme="majorBidi"/>
      <w:b/>
      <w:bCs/>
      <w:i/>
      <w:iCs/>
      <w:sz w:val="28"/>
      <w:szCs w:val="28"/>
      <w:lang w:eastAsia="en-US"/>
    </w:rPr>
  </w:style>
  <w:style w:type="paragraph" w:styleId="ListParagraph">
    <w:name w:val="List Paragraph"/>
    <w:basedOn w:val="Normal"/>
    <w:uiPriority w:val="99"/>
    <w:qFormat/>
    <w:pPr>
      <w:ind w:left="720"/>
    </w:pPr>
  </w:style>
  <w:style w:type="character" w:styleId="Emphasis">
    <w:name w:val="Emphasis"/>
    <w:basedOn w:val="DefaultParagraphFont"/>
    <w:uiPriority w:val="99"/>
    <w:qFormat/>
    <w:rPr>
      <w:rFonts w:ascii="Times New Roman" w:hAnsi="Times New Roman" w:cs="Times New Roman"/>
      <w:i/>
      <w:i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cs-CZ"/>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mrt" TargetMode="External"/><Relationship Id="rId3" Type="http://schemas.openxmlformats.org/officeDocument/2006/relationships/settings" Target="settings.xml"/><Relationship Id="rId7" Type="http://schemas.openxmlformats.org/officeDocument/2006/relationships/hyperlink" Target="https://cs.wikipedia.org/wiki/Krematori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Karel_Kopfrkingl" TargetMode="External"/><Relationship Id="rId11" Type="http://schemas.openxmlformats.org/officeDocument/2006/relationships/theme" Target="theme/theme1.xml"/><Relationship Id="rId5" Type="http://schemas.openxmlformats.org/officeDocument/2006/relationships/hyperlink" Target="https://cs.wikipedia.org/w/index.php?title=Liter%C3%A1rn%C3%AD_postava&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wikipedia.org/wiki/Druh%C3%A1_sv%C4%9Btov%C3%A1_v%C3%A1l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1382</Words>
  <Characters>7883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LADISLAV FUKS: SPALOVAČ MRTVOL</dc:title>
  <dc:subject/>
  <dc:creator>Nina</dc:creator>
  <cp:keywords/>
  <dc:description/>
  <cp:lastModifiedBy>Jarda</cp:lastModifiedBy>
  <cp:revision>3</cp:revision>
  <cp:lastPrinted>2016-07-29T19:03:00Z</cp:lastPrinted>
  <dcterms:created xsi:type="dcterms:W3CDTF">2016-12-04T14:09:00Z</dcterms:created>
  <dcterms:modified xsi:type="dcterms:W3CDTF">2016-12-04T14:14:00Z</dcterms:modified>
</cp:coreProperties>
</file>